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6"/>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Default="00C15F7D" w:rsidP="00C15F7D">
      <w:pPr>
        <w:pStyle w:val="ae"/>
        <w:suppressAutoHyphens/>
        <w:jc w:val="center"/>
        <w:rPr>
          <w:b/>
          <w:caps/>
          <w:spacing w:val="26"/>
          <w:sz w:val="24"/>
          <w:szCs w:val="24"/>
        </w:rPr>
      </w:pPr>
    </w:p>
    <w:p w:rsidR="00F7792D" w:rsidRPr="00E256F7" w:rsidRDefault="00F7792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pStyle w:val="ae"/>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525020" w:rsidRPr="00525020">
        <w:rPr>
          <w:rFonts w:eastAsia="MS Mincho"/>
          <w:bCs/>
        </w:rPr>
        <w:t xml:space="preserve">№8/ЗКЦ-ДГТ/22 </w:t>
      </w:r>
      <w:r w:rsidR="003608C5">
        <w:rPr>
          <w:rFonts w:eastAsia="MS Mincho"/>
          <w:bCs/>
        </w:rPr>
        <w:t xml:space="preserve"> </w:t>
      </w:r>
      <w:r w:rsidR="001F48C5">
        <w:rPr>
          <w:rFonts w:eastAsia="MS Mincho"/>
          <w:bCs/>
        </w:rPr>
        <w:t xml:space="preserve"> </w:t>
      </w: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Default="00C15F7D"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Default="00E256F7" w:rsidP="00C15F7D">
      <w:pPr>
        <w:pStyle w:val="ae"/>
        <w:suppressAutoHyphens/>
        <w:rPr>
          <w:sz w:val="24"/>
          <w:szCs w:val="24"/>
        </w:rPr>
      </w:pPr>
    </w:p>
    <w:p w:rsidR="00E256F7" w:rsidRPr="00E256F7" w:rsidRDefault="00E256F7"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C15F7D" w:rsidRPr="00E256F7" w:rsidRDefault="00C15F7D" w:rsidP="00C15F7D">
      <w:pPr>
        <w:pStyle w:val="ae"/>
        <w:suppressAutoHyphens/>
        <w:rPr>
          <w:sz w:val="24"/>
          <w:szCs w:val="24"/>
        </w:rPr>
      </w:pPr>
    </w:p>
    <w:p w:rsidR="00ED4522" w:rsidRDefault="00ED4522" w:rsidP="00C15F7D">
      <w:pPr>
        <w:pStyle w:val="ae"/>
        <w:suppressAutoHyphens/>
        <w:rPr>
          <w:sz w:val="24"/>
          <w:szCs w:val="24"/>
        </w:rPr>
      </w:pPr>
    </w:p>
    <w:p w:rsidR="00ED4522" w:rsidRPr="00E256F7" w:rsidRDefault="00ED4522" w:rsidP="00C15F7D">
      <w:pPr>
        <w:pStyle w:val="ae"/>
        <w:suppressAutoHyphens/>
        <w:rPr>
          <w:sz w:val="24"/>
          <w:szCs w:val="24"/>
        </w:rPr>
      </w:pPr>
    </w:p>
    <w:p w:rsidR="00F84843" w:rsidRDefault="00F84843" w:rsidP="00C15F7D">
      <w:pPr>
        <w:pStyle w:val="ae"/>
        <w:suppressAutoHyphens/>
        <w:rPr>
          <w:sz w:val="24"/>
          <w:szCs w:val="24"/>
        </w:rPr>
      </w:pPr>
    </w:p>
    <w:p w:rsidR="00976F0C" w:rsidRDefault="00976F0C" w:rsidP="00C15F7D">
      <w:pPr>
        <w:pStyle w:val="ae"/>
        <w:suppressAutoHyphens/>
        <w:rPr>
          <w:sz w:val="24"/>
          <w:szCs w:val="24"/>
        </w:rPr>
      </w:pPr>
    </w:p>
    <w:p w:rsidR="00006C1B" w:rsidRDefault="00006C1B" w:rsidP="00C15F7D">
      <w:pPr>
        <w:pStyle w:val="ae"/>
        <w:suppressAutoHyphens/>
        <w:rPr>
          <w:sz w:val="24"/>
          <w:szCs w:val="24"/>
        </w:rPr>
      </w:pPr>
    </w:p>
    <w:p w:rsidR="00006C1B" w:rsidRDefault="00006C1B" w:rsidP="00C15F7D">
      <w:pPr>
        <w:pStyle w:val="ae"/>
        <w:suppressAutoHyphens/>
        <w:rPr>
          <w:sz w:val="24"/>
          <w:szCs w:val="24"/>
        </w:rPr>
      </w:pPr>
    </w:p>
    <w:p w:rsidR="00976F0C" w:rsidRDefault="00976F0C" w:rsidP="00C15F7D">
      <w:pPr>
        <w:pStyle w:val="ae"/>
        <w:suppressAutoHyphens/>
        <w:rPr>
          <w:sz w:val="24"/>
          <w:szCs w:val="24"/>
        </w:rPr>
      </w:pPr>
    </w:p>
    <w:p w:rsidR="00464A7C" w:rsidRDefault="00464A7C" w:rsidP="00C15F7D">
      <w:pPr>
        <w:pStyle w:val="ae"/>
        <w:suppressAutoHyphens/>
        <w:rPr>
          <w:sz w:val="24"/>
          <w:szCs w:val="24"/>
        </w:rPr>
      </w:pPr>
    </w:p>
    <w:p w:rsidR="00C15F7D" w:rsidRPr="00E256F7" w:rsidRDefault="00C15F7D" w:rsidP="00C15F7D">
      <w:pPr>
        <w:pStyle w:val="12"/>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w:t>
      </w:r>
      <w:r w:rsidR="00525020">
        <w:rPr>
          <w:rFonts w:eastAsia="MS Mincho"/>
        </w:rPr>
        <w:t>2</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Pr="0072288B" w:rsidRDefault="00123013" w:rsidP="009077B5">
      <w:pPr>
        <w:ind w:left="4962"/>
      </w:pPr>
      <w:r w:rsidRPr="0072288B">
        <w:rPr>
          <w:bCs/>
        </w:rPr>
        <w:t>Пр</w:t>
      </w:r>
      <w:r w:rsidR="00C0269E" w:rsidRPr="0072288B">
        <w:rPr>
          <w:bCs/>
        </w:rPr>
        <w:t>едседател</w:t>
      </w:r>
      <w:r w:rsidRPr="0072288B">
        <w:rPr>
          <w:bCs/>
        </w:rPr>
        <w:t xml:space="preserve">ь </w:t>
      </w:r>
      <w:r w:rsidR="00B34B3E" w:rsidRPr="0072288B">
        <w:t>К</w:t>
      </w:r>
      <w:r w:rsidR="009C7B0E" w:rsidRPr="0072288B">
        <w:t>онкурсной</w:t>
      </w:r>
      <w:r w:rsidR="009263DD" w:rsidRPr="0072288B">
        <w:t xml:space="preserve"> комиссии</w:t>
      </w:r>
      <w:r w:rsidR="00613842" w:rsidRPr="0072288B">
        <w:t xml:space="preserve">  </w:t>
      </w:r>
    </w:p>
    <w:p w:rsidR="009077B5" w:rsidRPr="0072288B" w:rsidRDefault="00E06A95" w:rsidP="009077B5">
      <w:pPr>
        <w:ind w:left="4962"/>
      </w:pPr>
      <w:r w:rsidRPr="0072288B">
        <w:t>АО «Д</w:t>
      </w:r>
      <w:r w:rsidR="002E588C" w:rsidRPr="0072288B">
        <w:t>альгипротранс»</w:t>
      </w:r>
    </w:p>
    <w:p w:rsidR="006C54AE" w:rsidRPr="00525020" w:rsidRDefault="006C54AE" w:rsidP="009077B5">
      <w:pPr>
        <w:ind w:left="4962"/>
      </w:pPr>
    </w:p>
    <w:p w:rsidR="006C54AE" w:rsidRPr="00C001ED" w:rsidRDefault="006C54AE" w:rsidP="006C54AE">
      <w:pPr>
        <w:ind w:left="4962"/>
        <w:rPr>
          <w:bCs/>
          <w:color w:val="FFFFFF" w:themeColor="background1"/>
        </w:rPr>
      </w:pPr>
      <w:r w:rsidRPr="00525020">
        <w:rPr>
          <w:bCs/>
        </w:rPr>
        <w:t>_________________</w:t>
      </w:r>
      <w:r w:rsidRPr="00C001ED">
        <w:rPr>
          <w:bCs/>
          <w:color w:val="FFFFFF" w:themeColor="background1"/>
        </w:rPr>
        <w:t>Е.А.Трубников</w:t>
      </w:r>
    </w:p>
    <w:p w:rsidR="00123013" w:rsidRPr="00525020" w:rsidRDefault="00123013" w:rsidP="009077B5">
      <w:pPr>
        <w:ind w:left="4962"/>
      </w:pPr>
    </w:p>
    <w:p w:rsidR="00123013" w:rsidRPr="00525020" w:rsidRDefault="00123013" w:rsidP="009077B5">
      <w:pPr>
        <w:ind w:left="4962"/>
        <w:rPr>
          <w:bCs/>
        </w:rPr>
      </w:pPr>
      <w:r w:rsidRPr="00525020">
        <w:rPr>
          <w:bCs/>
        </w:rPr>
        <w:t>«___» ____________ 20</w:t>
      </w:r>
      <w:r w:rsidR="00F74B6A" w:rsidRPr="00525020">
        <w:rPr>
          <w:bCs/>
        </w:rPr>
        <w:t>2</w:t>
      </w:r>
      <w:r w:rsidR="00525020">
        <w:rPr>
          <w:bCs/>
        </w:rPr>
        <w:t>2</w:t>
      </w:r>
      <w:r w:rsidRPr="00525020">
        <w:rPr>
          <w:bCs/>
        </w:rPr>
        <w:t xml:space="preserve"> г.</w:t>
      </w:r>
    </w:p>
    <w:p w:rsidR="00212509" w:rsidRPr="0072288B" w:rsidRDefault="00212509" w:rsidP="009263DD">
      <w:pPr>
        <w:pStyle w:val="12"/>
        <w:spacing w:before="0" w:after="0"/>
        <w:ind w:left="360"/>
        <w:jc w:val="center"/>
        <w:rPr>
          <w:rFonts w:ascii="Times New Roman" w:hAnsi="Times New Roman" w:cs="Times New Roman"/>
          <w:sz w:val="24"/>
          <w:szCs w:val="24"/>
        </w:rPr>
      </w:pPr>
    </w:p>
    <w:p w:rsidR="004537BB" w:rsidRPr="0072288B" w:rsidRDefault="004537BB" w:rsidP="004537BB"/>
    <w:p w:rsidR="001B0AA9" w:rsidRDefault="00CB4434" w:rsidP="009263DD">
      <w:pPr>
        <w:pStyle w:val="12"/>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0"/>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Закупка осуществляется для нужд</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680000 г. Хабаровск,</w:t>
      </w:r>
      <w:r w:rsidR="00E06A95" w:rsidRPr="00154090">
        <w:t xml:space="preserve"> ул. Шеронова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ул. Шеронова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8" w:history="1">
        <w:r w:rsidR="008A0B6B" w:rsidRPr="00D86013">
          <w:rPr>
            <w:rStyle w:val="ab"/>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Запрос котировок</w:t>
      </w:r>
      <w:r w:rsidR="002D4BD3">
        <w:rPr>
          <w:bCs/>
        </w:rPr>
        <w:t xml:space="preserve"> в электронной форме </w:t>
      </w:r>
      <w:r w:rsidR="00AD3F23">
        <w:rPr>
          <w:bCs/>
        </w:rPr>
        <w:t>№</w:t>
      </w:r>
      <w:r w:rsidR="00525020">
        <w:rPr>
          <w:bCs/>
        </w:rPr>
        <w:t>8</w:t>
      </w:r>
      <w:r w:rsidR="00D91AC9">
        <w:rPr>
          <w:bCs/>
        </w:rPr>
        <w:t>/</w:t>
      </w:r>
      <w:r>
        <w:rPr>
          <w:bCs/>
        </w:rPr>
        <w:t>ЗК</w:t>
      </w:r>
      <w:r w:rsidR="002D75D8">
        <w:rPr>
          <w:bCs/>
        </w:rPr>
        <w:t>Ц</w:t>
      </w:r>
      <w:r w:rsidR="00D91AC9">
        <w:rPr>
          <w:bCs/>
        </w:rPr>
        <w:t>-ДГТ/</w:t>
      </w:r>
      <w:r w:rsidR="008E5273">
        <w:rPr>
          <w:bCs/>
        </w:rPr>
        <w:t>2</w:t>
      </w:r>
      <w:r w:rsidR="00525020">
        <w:rPr>
          <w:bCs/>
        </w:rPr>
        <w:t>2</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525020" w:rsidP="00E932CE">
      <w:pPr>
        <w:ind w:firstLine="709"/>
        <w:jc w:val="both"/>
        <w:rPr>
          <w:rFonts w:eastAsia="Calibri"/>
          <w:bCs/>
          <w:lang w:eastAsia="en-US"/>
        </w:rPr>
      </w:pPr>
      <w:r w:rsidRPr="00525020">
        <w:rPr>
          <w:rFonts w:eastAsia="Calibri"/>
          <w:bCs/>
          <w:lang w:eastAsia="en-US"/>
        </w:rPr>
        <w:t xml:space="preserve">На право заключения договора выполнения работ по ремонту кабинетов, санузлов и коридора АПЗ по ул. Шеронова,56а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Антидемпинговые меры</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00724299">
        <w:rPr>
          <w:bCs/>
        </w:rPr>
        <w:t>п</w:t>
      </w:r>
      <w:r w:rsidR="00716F74" w:rsidRPr="00473B42">
        <w:rPr>
          <w:bCs/>
        </w:rPr>
        <w:t>редусмотрен</w:t>
      </w:r>
      <w:r w:rsidR="00716F74">
        <w:rPr>
          <w:bCs/>
        </w:rPr>
        <w:t>о</w:t>
      </w:r>
      <w:r w:rsidR="00EC464A">
        <w:rPr>
          <w:bCs/>
        </w:rPr>
        <w:t>.</w:t>
      </w:r>
    </w:p>
    <w:p w:rsidR="006C54AE" w:rsidRPr="00DA1629" w:rsidRDefault="006C54AE" w:rsidP="006C54AE">
      <w:pPr>
        <w:ind w:firstLine="709"/>
        <w:jc w:val="both"/>
        <w:rPr>
          <w:bCs/>
        </w:rPr>
      </w:pPr>
      <w:r w:rsidRPr="00DA1629">
        <w:rPr>
          <w:bCs/>
        </w:rPr>
        <w:t>внесение денежных средств в размере 5% от начальной (максимальной) цены договора, без учета НДС (</w:t>
      </w:r>
      <w:r w:rsidR="00525020" w:rsidRPr="00525020">
        <w:rPr>
          <w:bCs/>
        </w:rPr>
        <w:t xml:space="preserve">254 756,95 </w:t>
      </w:r>
      <w:r w:rsidR="00A11E93" w:rsidRPr="00A11E93">
        <w:rPr>
          <w:bCs/>
        </w:rPr>
        <w:t>рублей</w:t>
      </w:r>
      <w:r w:rsidRPr="00DA1629">
        <w:rPr>
          <w:bCs/>
        </w:rPr>
        <w:t>).</w:t>
      </w:r>
    </w:p>
    <w:p w:rsidR="006C54AE" w:rsidRPr="006C54AE" w:rsidRDefault="006C54AE" w:rsidP="006C54AE">
      <w:pPr>
        <w:ind w:firstLine="709"/>
        <w:jc w:val="both"/>
        <w:rPr>
          <w:bCs/>
        </w:rPr>
      </w:pPr>
      <w:r w:rsidRPr="00DA1629">
        <w:rPr>
          <w:bCs/>
        </w:rPr>
        <w:t>Платежные реквизиты:</w:t>
      </w:r>
    </w:p>
    <w:p w:rsidR="006C54AE" w:rsidRPr="006C54AE" w:rsidRDefault="006C54AE" w:rsidP="006C54AE">
      <w:pPr>
        <w:ind w:firstLine="709"/>
        <w:jc w:val="both"/>
        <w:rPr>
          <w:bCs/>
        </w:rPr>
      </w:pPr>
      <w:r w:rsidRPr="006C54AE">
        <w:rPr>
          <w:bCs/>
        </w:rPr>
        <w:t>АО «Дальгипротранс»</w:t>
      </w:r>
    </w:p>
    <w:p w:rsidR="006C54AE" w:rsidRPr="006C54AE" w:rsidRDefault="006C54AE" w:rsidP="006C54AE">
      <w:pPr>
        <w:ind w:firstLine="709"/>
        <w:jc w:val="both"/>
        <w:rPr>
          <w:bCs/>
        </w:rPr>
      </w:pPr>
      <w:r w:rsidRPr="006C54AE">
        <w:rPr>
          <w:bCs/>
        </w:rPr>
        <w:t>Адрес, указанный в ЕГРЮЛ: 680000, г. Хабаровск, ул. Шеронова, 56</w:t>
      </w:r>
    </w:p>
    <w:p w:rsidR="006C54AE" w:rsidRPr="006C54AE" w:rsidRDefault="006C54AE" w:rsidP="006C54AE">
      <w:pPr>
        <w:ind w:firstLine="709"/>
        <w:jc w:val="both"/>
        <w:rPr>
          <w:bCs/>
        </w:rPr>
      </w:pPr>
      <w:r w:rsidRPr="006C54AE">
        <w:rPr>
          <w:bCs/>
        </w:rPr>
        <w:t>Почтовый адрес: 680000, г. Хабаровск, ул. Шеронова, 56</w:t>
      </w:r>
    </w:p>
    <w:p w:rsidR="006C54AE" w:rsidRPr="006C54AE" w:rsidRDefault="006C54AE" w:rsidP="006C54AE">
      <w:pPr>
        <w:ind w:firstLine="709"/>
        <w:jc w:val="both"/>
        <w:rPr>
          <w:bCs/>
        </w:rPr>
      </w:pPr>
      <w:r w:rsidRPr="006C54AE">
        <w:rPr>
          <w:bCs/>
        </w:rPr>
        <w:t>Тел. (4212) 27-15-20, факс 33-15-20</w:t>
      </w:r>
    </w:p>
    <w:p w:rsidR="006C54AE" w:rsidRPr="006C54AE" w:rsidRDefault="006C54AE" w:rsidP="006C54AE">
      <w:pPr>
        <w:ind w:firstLine="709"/>
        <w:jc w:val="both"/>
        <w:rPr>
          <w:bCs/>
        </w:rPr>
      </w:pPr>
      <w:r w:rsidRPr="006C54AE">
        <w:rPr>
          <w:bCs/>
        </w:rPr>
        <w:t xml:space="preserve">e-mail: 1520@dgt.ru </w:t>
      </w:r>
    </w:p>
    <w:p w:rsidR="006C54AE" w:rsidRPr="006C54AE" w:rsidRDefault="006C54AE" w:rsidP="006C54AE">
      <w:pPr>
        <w:ind w:firstLine="709"/>
        <w:jc w:val="both"/>
        <w:rPr>
          <w:bCs/>
        </w:rPr>
      </w:pPr>
      <w:r w:rsidRPr="006C54AE">
        <w:rPr>
          <w:bCs/>
        </w:rPr>
        <w:t xml:space="preserve">ИНН 2721001477, КПП 272101001 </w:t>
      </w:r>
    </w:p>
    <w:p w:rsidR="006C54AE" w:rsidRPr="006C54AE" w:rsidRDefault="006C54AE" w:rsidP="006C54AE">
      <w:pPr>
        <w:ind w:firstLine="709"/>
        <w:jc w:val="both"/>
        <w:rPr>
          <w:bCs/>
        </w:rPr>
      </w:pPr>
      <w:r w:rsidRPr="006C54AE">
        <w:rPr>
          <w:bCs/>
        </w:rPr>
        <w:t>ОГРН 1022700910572, ОКАТО 08401375000</w:t>
      </w:r>
    </w:p>
    <w:p w:rsidR="006C54AE" w:rsidRPr="006C54AE" w:rsidRDefault="006C54AE" w:rsidP="006C54AE">
      <w:pPr>
        <w:ind w:firstLine="709"/>
        <w:jc w:val="both"/>
        <w:rPr>
          <w:bCs/>
        </w:rPr>
      </w:pPr>
      <w:r w:rsidRPr="006C54AE">
        <w:rPr>
          <w:bCs/>
        </w:rPr>
        <w:lastRenderedPageBreak/>
        <w:t>Расчетный счет 40702810120560000072</w:t>
      </w:r>
    </w:p>
    <w:p w:rsidR="006C54AE" w:rsidRPr="006C54AE" w:rsidRDefault="006C54AE" w:rsidP="006C54AE">
      <w:pPr>
        <w:ind w:firstLine="709"/>
        <w:jc w:val="both"/>
        <w:rPr>
          <w:bCs/>
        </w:rPr>
      </w:pPr>
      <w:r w:rsidRPr="006C54AE">
        <w:rPr>
          <w:bCs/>
        </w:rPr>
        <w:t>ТКБ Банк ПАО</w:t>
      </w:r>
    </w:p>
    <w:p w:rsidR="00716F74" w:rsidRDefault="006C54AE" w:rsidP="006C54AE">
      <w:pPr>
        <w:ind w:firstLine="709"/>
        <w:jc w:val="both"/>
        <w:rPr>
          <w:bCs/>
        </w:rPr>
      </w:pPr>
      <w:r w:rsidRPr="006C54AE">
        <w:rPr>
          <w:bCs/>
        </w:rPr>
        <w:t>К/с 30101810800000000388</w:t>
      </w:r>
    </w:p>
    <w:p w:rsidR="004F78E8" w:rsidRPr="008D628B" w:rsidRDefault="004F78E8" w:rsidP="004F78E8">
      <w:pPr>
        <w:ind w:firstLine="709"/>
        <w:jc w:val="both"/>
        <w:rPr>
          <w:bCs/>
        </w:rPr>
      </w:pPr>
      <w:r w:rsidRPr="00724299">
        <w:rPr>
          <w:bCs/>
        </w:rPr>
        <w:t>БИК 044525388</w:t>
      </w:r>
    </w:p>
    <w:p w:rsidR="004F78E8" w:rsidRPr="00154090" w:rsidRDefault="004F78E8" w:rsidP="006C54AE">
      <w:pPr>
        <w:ind w:firstLine="709"/>
        <w:jc w:val="both"/>
      </w:pPr>
    </w:p>
    <w:p w:rsidR="00AE56AD" w:rsidRPr="008D628B"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724299" w:rsidRPr="00724299" w:rsidRDefault="00724299" w:rsidP="00724299">
      <w:pPr>
        <w:ind w:firstLine="709"/>
        <w:jc w:val="both"/>
        <w:rPr>
          <w:bCs/>
        </w:rPr>
      </w:pPr>
      <w:r w:rsidRPr="00724299">
        <w:rPr>
          <w:bCs/>
        </w:rPr>
        <w:t xml:space="preserve"> </w:t>
      </w:r>
    </w:p>
    <w:p w:rsidR="00AE56AD" w:rsidRPr="008D628B"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8D628B">
        <w:rPr>
          <w:bCs/>
          <w:color w:val="000000" w:themeColor="text1"/>
        </w:rPr>
        <w:t>(далее – сайты) «</w:t>
      </w:r>
      <w:r w:rsidR="00B904FB">
        <w:rPr>
          <w:bCs/>
          <w:color w:val="000000" w:themeColor="text1"/>
        </w:rPr>
        <w:t>01</w:t>
      </w:r>
      <w:r w:rsidRPr="008D628B">
        <w:rPr>
          <w:bCs/>
          <w:color w:val="000000" w:themeColor="text1"/>
        </w:rPr>
        <w:t xml:space="preserve">» </w:t>
      </w:r>
      <w:r w:rsidR="00B904FB">
        <w:rPr>
          <w:bCs/>
          <w:color w:val="000000" w:themeColor="text1"/>
        </w:rPr>
        <w:t>июля</w:t>
      </w:r>
      <w:r w:rsidR="00230256" w:rsidRPr="008D628B">
        <w:rPr>
          <w:bCs/>
          <w:color w:val="000000" w:themeColor="text1"/>
        </w:rPr>
        <w:t xml:space="preserve"> </w:t>
      </w:r>
      <w:r w:rsidRPr="008D628B">
        <w:rPr>
          <w:bCs/>
          <w:color w:val="000000" w:themeColor="text1"/>
        </w:rPr>
        <w:t>20</w:t>
      </w:r>
      <w:r w:rsidR="008E5273">
        <w:rPr>
          <w:bCs/>
          <w:color w:val="000000" w:themeColor="text1"/>
        </w:rPr>
        <w:t>2</w:t>
      </w:r>
      <w:r w:rsidR="00B904FB">
        <w:rPr>
          <w:bCs/>
          <w:color w:val="000000" w:themeColor="text1"/>
        </w:rPr>
        <w:t>2</w:t>
      </w:r>
      <w:r w:rsidRPr="008D628B">
        <w:rPr>
          <w:bCs/>
          <w:color w:val="000000" w:themeColor="text1"/>
        </w:rPr>
        <w:t>г.</w:t>
      </w: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B904FB" w:rsidRPr="00B904FB">
        <w:rPr>
          <w:bCs/>
          <w:color w:val="000000" w:themeColor="text1"/>
        </w:rPr>
        <w:t>«</w:t>
      </w:r>
      <w:r w:rsidR="00B904FB">
        <w:rPr>
          <w:bCs/>
          <w:color w:val="000000" w:themeColor="text1"/>
        </w:rPr>
        <w:t>1</w:t>
      </w:r>
      <w:r w:rsidR="00B904FB" w:rsidRPr="00B904FB">
        <w:rPr>
          <w:bCs/>
          <w:color w:val="000000" w:themeColor="text1"/>
        </w:rPr>
        <w:t>1» июля 2022г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B904FB" w:rsidRPr="00B904FB">
        <w:rPr>
          <w:bCs/>
        </w:rPr>
        <w:t>«11» июля 2022г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9"/>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B904FB" w:rsidRPr="00B904FB">
        <w:rPr>
          <w:bCs/>
        </w:rPr>
        <w:t>«1</w:t>
      </w:r>
      <w:r w:rsidR="00B904FB">
        <w:rPr>
          <w:bCs/>
        </w:rPr>
        <w:t>3</w:t>
      </w:r>
      <w:r w:rsidR="00B904FB" w:rsidRPr="00B904FB">
        <w:rPr>
          <w:bCs/>
        </w:rPr>
        <w:t>» июля 2022г</w:t>
      </w:r>
      <w:r w:rsidR="00724299" w:rsidRPr="00724299">
        <w:rPr>
          <w:bCs/>
        </w:rPr>
        <w:t xml:space="preserve">.  </w:t>
      </w:r>
      <w:r w:rsidRPr="008D628B">
        <w:rPr>
          <w:bCs/>
        </w:rPr>
        <w:t xml:space="preserve">по адресу: </w:t>
      </w:r>
      <w:r w:rsidRPr="008D628B">
        <w:rPr>
          <w:spacing w:val="-2"/>
        </w:rPr>
        <w:t xml:space="preserve">680000, г. Хабаровск, ул. Шеронова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9"/>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B904FB" w:rsidRPr="00B904FB">
        <w:rPr>
          <w:bCs/>
        </w:rPr>
        <w:t>«13» июля 2022г</w:t>
      </w:r>
      <w:r w:rsidR="00724299" w:rsidRPr="00724299">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Шеронова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Pr="0093568E" w:rsidRDefault="008A0B6B" w:rsidP="00DD1D86">
      <w:pPr>
        <w:pStyle w:val="a9"/>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c"/>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выполнения Работ, </w:t>
      </w:r>
      <w:r w:rsidR="00FF526A" w:rsidRPr="00FF526A">
        <w:rPr>
          <w:bCs/>
          <w:sz w:val="24"/>
        </w:rPr>
        <w:t xml:space="preserve">предусмотренных техническим заданием </w:t>
      </w:r>
      <w:r w:rsidR="00FF526A">
        <w:rPr>
          <w:bCs/>
          <w:sz w:val="24"/>
        </w:rPr>
        <w:t>котировочной</w:t>
      </w:r>
      <w:r w:rsidR="00FF526A" w:rsidRPr="00FF526A">
        <w:rPr>
          <w:bCs/>
          <w:sz w:val="24"/>
        </w:rPr>
        <w:t xml:space="preserve"> документации, сопоставимого характера, либо более технически сложных Работ</w:t>
      </w:r>
      <w:r w:rsidR="00F8683C">
        <w:rPr>
          <w:bCs/>
          <w:sz w:val="24"/>
        </w:rPr>
        <w:t xml:space="preserve">, за период </w:t>
      </w:r>
      <w:r w:rsidR="00B904FB" w:rsidRPr="00B904FB">
        <w:rPr>
          <w:bCs/>
          <w:sz w:val="24"/>
        </w:rPr>
        <w:t xml:space="preserve">2019-2021 </w:t>
      </w:r>
      <w:r w:rsidR="0093568E" w:rsidRPr="0093568E">
        <w:rPr>
          <w:bCs/>
          <w:sz w:val="24"/>
        </w:rPr>
        <w:t>гг,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b"/>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c"/>
        <w:rPr>
          <w:bCs/>
          <w:sz w:val="24"/>
        </w:rPr>
      </w:pPr>
      <w:r w:rsidRPr="0093568E">
        <w:rPr>
          <w:bCs/>
          <w:sz w:val="24"/>
        </w:rPr>
        <w:t>В подтверждение опыта выполнения Работ, в</w:t>
      </w:r>
      <w:r w:rsidR="00964A03">
        <w:rPr>
          <w:bCs/>
          <w:sz w:val="24"/>
        </w:rPr>
        <w:t xml:space="preserve"> </w:t>
      </w:r>
      <w:r w:rsidRPr="0093568E">
        <w:rPr>
          <w:bCs/>
          <w:sz w:val="24"/>
        </w:rPr>
        <w:t xml:space="preserve">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c"/>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c"/>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Default="0093568E" w:rsidP="0093568E">
      <w:pPr>
        <w:pStyle w:val="ac"/>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D509C1" w:rsidRDefault="00D509C1" w:rsidP="00230256">
      <w:pPr>
        <w:pStyle w:val="a9"/>
        <w:ind w:left="0" w:firstLine="709"/>
        <w:jc w:val="both"/>
        <w:rPr>
          <w:bCs/>
        </w:rPr>
      </w:pPr>
    </w:p>
    <w:p w:rsidR="008A0B6B" w:rsidRPr="0093568E" w:rsidRDefault="00123013" w:rsidP="00230256">
      <w:pPr>
        <w:pStyle w:val="a9"/>
        <w:ind w:left="0" w:firstLine="709"/>
        <w:jc w:val="both"/>
        <w:rPr>
          <w:bCs/>
        </w:rPr>
      </w:pPr>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
    <w:p w:rsidR="001613EE" w:rsidRPr="0093568E" w:rsidRDefault="00123013" w:rsidP="00CF30AD">
      <w:pPr>
        <w:pStyle w:val="a9"/>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0"/>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0"/>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B904FB" w:rsidRPr="00B904FB" w:rsidRDefault="000008B2" w:rsidP="00B904FB">
      <w:pPr>
        <w:ind w:firstLine="567"/>
        <w:jc w:val="both"/>
        <w:rPr>
          <w:bCs/>
        </w:rPr>
      </w:pPr>
      <w:r>
        <w:t>1.2</w:t>
      </w:r>
      <w:r w:rsidRPr="000008B2">
        <w:t>.1.</w:t>
      </w:r>
      <w:r>
        <w:t>1.</w:t>
      </w:r>
      <w:r w:rsidRPr="000008B2">
        <w:t xml:space="preserve"> </w:t>
      </w:r>
      <w:r w:rsidR="00B904FB" w:rsidRPr="00B904FB">
        <w:t xml:space="preserve">Техническое задание определяет требования к </w:t>
      </w:r>
      <w:r w:rsidR="00B904FB" w:rsidRPr="00B904FB">
        <w:rPr>
          <w:bCs/>
        </w:rPr>
        <w:t xml:space="preserve">выполнению работ по ремонту кабинетов, санузлов и коридора АПЗ по ул. Шеронова,56а. </w:t>
      </w:r>
    </w:p>
    <w:p w:rsidR="00B904FB" w:rsidRPr="00B904FB" w:rsidRDefault="00B904FB" w:rsidP="00B904FB">
      <w:pPr>
        <w:ind w:firstLine="567"/>
        <w:jc w:val="both"/>
        <w:rPr>
          <w:bCs/>
        </w:rPr>
      </w:pPr>
      <w:r w:rsidRPr="00B904FB">
        <w:rPr>
          <w:bCs/>
        </w:rPr>
        <w:t>АПЗ – административно – производственное здание.</w:t>
      </w:r>
    </w:p>
    <w:p w:rsidR="00CE7C1F" w:rsidRDefault="00CE7C1F" w:rsidP="00CE7C1F">
      <w:pPr>
        <w:ind w:firstLine="567"/>
        <w:jc w:val="both"/>
      </w:pPr>
      <w:r>
        <w:lastRenderedPageBreak/>
        <w:t xml:space="preserve">В ходе выполнения работ Участник/Победитель (далее в п.п. </w:t>
      </w:r>
      <w:r w:rsidRPr="00CE7C1F">
        <w:t xml:space="preserve">1.2.1.1. </w:t>
      </w:r>
      <w:r>
        <w:t xml:space="preserve">технического задания котировочной документации – Подрядчик) должен выполнить работы в соответствии с настоящим техническим заданием. </w:t>
      </w:r>
    </w:p>
    <w:p w:rsidR="00B904FB" w:rsidRPr="00AD1721" w:rsidRDefault="00B904FB" w:rsidP="00B904FB">
      <w:pPr>
        <w:ind w:firstLine="709"/>
        <w:jc w:val="both"/>
      </w:pPr>
      <w:r w:rsidRPr="00AD1721">
        <w:rPr>
          <w:b/>
        </w:rPr>
        <w:t>Очередность (последовательность) выполнения Работ определяются</w:t>
      </w:r>
      <w:r w:rsidRPr="00AD1721">
        <w:t xml:space="preserve"> </w:t>
      </w:r>
      <w:r w:rsidR="00C001ED" w:rsidRPr="00C001ED">
        <w:t>Календарны</w:t>
      </w:r>
      <w:r w:rsidR="00C001ED">
        <w:t>м</w:t>
      </w:r>
      <w:r w:rsidR="00C001ED" w:rsidRPr="00C001ED">
        <w:t xml:space="preserve"> </w:t>
      </w:r>
      <w:r w:rsidRPr="00AD1721">
        <w:t xml:space="preserve">графиком производства Работ. В </w:t>
      </w:r>
      <w:r w:rsidR="00C001ED" w:rsidRPr="00C001ED">
        <w:t>Календарн</w:t>
      </w:r>
      <w:r w:rsidR="00C001ED">
        <w:t>ом</w:t>
      </w:r>
      <w:r w:rsidR="00C001ED" w:rsidRPr="00C001ED">
        <w:t xml:space="preserve"> </w:t>
      </w:r>
      <w:r w:rsidRPr="00AD1721">
        <w:t>графике производства работ необходимо предусмотреть этапность выполнения и приемки работ.</w:t>
      </w:r>
    </w:p>
    <w:p w:rsidR="00B904FB" w:rsidRPr="00AD1721" w:rsidRDefault="00B904FB" w:rsidP="00B904FB">
      <w:pPr>
        <w:ind w:firstLine="709"/>
        <w:jc w:val="both"/>
      </w:pPr>
      <w:r w:rsidRPr="00AD1721">
        <w:t>Подрядчик в течение 5 (пяти) календарных дней со дня заключения договора обязан представить на согласование Заказчику Календарный график производства Работ (</w:t>
      </w:r>
      <w:r w:rsidR="00C001ED" w:rsidRPr="00C001ED">
        <w:t>Календарны</w:t>
      </w:r>
      <w:r w:rsidR="00C001ED">
        <w:t>м</w:t>
      </w:r>
      <w:r w:rsidR="00C001ED" w:rsidRPr="00C001ED">
        <w:t xml:space="preserve"> </w:t>
      </w:r>
      <w:r w:rsidRPr="00AD1721">
        <w:t xml:space="preserve">графиком определяются сроки и порядок выполнения Работ, при этом сроком начала Работ считается дата заключения договора по результатам </w:t>
      </w:r>
      <w:r w:rsidR="00F42340">
        <w:t>Запроса котировок</w:t>
      </w:r>
      <w:r w:rsidRPr="00AD1721">
        <w:t>). Заказчик в течение 5 (пяти) рабочих дней обязан рассмотреть Календарный график производства Работ, представленный Подрядчиком, и утвердить его, либо представить обоснованные замечания. Подрядчик обязан устранить замечания Заказчика в течение 2 (двух) рабочих дней.</w:t>
      </w:r>
    </w:p>
    <w:p w:rsidR="00B904FB" w:rsidRPr="00AD1721" w:rsidRDefault="00B904FB" w:rsidP="00B904FB">
      <w:pPr>
        <w:ind w:firstLine="709"/>
        <w:jc w:val="both"/>
      </w:pPr>
      <w:r w:rsidRPr="00AD1721">
        <w:rPr>
          <w:b/>
        </w:rPr>
        <w:t>Одновременное выполнение работ более чем в 4 кабинетах, 1 санузле в пределах этажа - не допускается, в связи с производством работ в условиях действующего предприятия без прекращения производственного процесса</w:t>
      </w:r>
      <w:r w:rsidRPr="00AD1721">
        <w:t xml:space="preserve">.    </w:t>
      </w:r>
    </w:p>
    <w:p w:rsidR="00B904FB" w:rsidRPr="00AD1721" w:rsidRDefault="00B904FB" w:rsidP="00B904FB">
      <w:pPr>
        <w:ind w:firstLine="709"/>
        <w:jc w:val="both"/>
      </w:pPr>
      <w:r w:rsidRPr="00AD1721">
        <w:t>Работы могут быть выполнены Подрядчиком досрочно.</w:t>
      </w:r>
    </w:p>
    <w:p w:rsidR="00B904FB" w:rsidRPr="00AD1721" w:rsidRDefault="00B904FB" w:rsidP="00B904FB">
      <w:pPr>
        <w:ind w:firstLine="709"/>
        <w:jc w:val="both"/>
      </w:pPr>
      <w:r w:rsidRPr="00AD1721">
        <w:t>Необходимый объем и состав ремонтных Работ определен перечнем Работ</w:t>
      </w:r>
      <w:r w:rsidR="00F42340">
        <w:t>, указанным в приложении № 7 к котировочной</w:t>
      </w:r>
      <w:r w:rsidRPr="00AD1721">
        <w:t xml:space="preserve"> документации.  Изменения в видах, объемах Работ и применяемого оборудования, указанного в приложении № 7 к </w:t>
      </w:r>
      <w:r w:rsidR="00F42340" w:rsidRPr="00F42340">
        <w:t>котировочной</w:t>
      </w:r>
      <w:r w:rsidRPr="00AD1721">
        <w:t xml:space="preserve"> документации, допускается только с письменного согласия Заказчика.</w:t>
      </w:r>
    </w:p>
    <w:p w:rsidR="00B904FB" w:rsidRPr="00AD1721" w:rsidRDefault="00B904FB" w:rsidP="00B904FB">
      <w:pPr>
        <w:ind w:left="7788"/>
        <w:jc w:val="both"/>
      </w:pPr>
      <w:r w:rsidRPr="00AD1721">
        <w:t xml:space="preserve">    </w:t>
      </w:r>
    </w:p>
    <w:p w:rsidR="00B904FB" w:rsidRPr="00AD1721" w:rsidRDefault="00B904FB" w:rsidP="00B904FB">
      <w:pPr>
        <w:ind w:firstLine="709"/>
      </w:pPr>
      <w:r w:rsidRPr="00AD1721">
        <w:t>Требования к Подрядчику при проведении работ</w:t>
      </w:r>
    </w:p>
    <w:p w:rsidR="00B904FB" w:rsidRPr="00AD1721" w:rsidRDefault="00B904FB" w:rsidP="00B904FB">
      <w:pPr>
        <w:ind w:firstLine="709"/>
        <w:jc w:val="both"/>
      </w:pPr>
    </w:p>
    <w:p w:rsidR="00B904FB" w:rsidRPr="00AD1721" w:rsidRDefault="00B904FB" w:rsidP="00B904FB">
      <w:pPr>
        <w:ind w:firstLine="709"/>
        <w:jc w:val="both"/>
      </w:pPr>
      <w:r w:rsidRPr="00AD1721">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B904FB" w:rsidRPr="00AD1721" w:rsidRDefault="00B904FB" w:rsidP="00B904FB">
      <w:pPr>
        <w:ind w:firstLine="709"/>
        <w:jc w:val="both"/>
      </w:pPr>
      <w:r w:rsidRPr="00AD1721">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B904FB" w:rsidRPr="00AD1721" w:rsidRDefault="00B904FB" w:rsidP="00B904FB">
      <w:pPr>
        <w:ind w:firstLine="709"/>
        <w:jc w:val="both"/>
      </w:pPr>
      <w:r w:rsidRPr="00AD1721">
        <w:t>Подрядчик отвечает за организацию производства Работ, за строгое соблюдение правил производства Работ, правил техники безопасности, правил охраны труда при производстве Работ на территории Заказчика. В случае нанесения ущерба третьим лицам при выполнении Работ компенсация осуществляется за счёт Подрядчика.</w:t>
      </w:r>
    </w:p>
    <w:p w:rsidR="00B904FB" w:rsidRPr="00AD1721" w:rsidRDefault="00B904FB" w:rsidP="00B904FB">
      <w:pPr>
        <w:ind w:firstLine="709"/>
        <w:jc w:val="both"/>
      </w:pPr>
      <w:r w:rsidRPr="00AD1721">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B904FB" w:rsidRPr="00AD1721" w:rsidRDefault="00B904FB" w:rsidP="00B904FB">
      <w:pPr>
        <w:ind w:firstLine="709"/>
        <w:jc w:val="both"/>
      </w:pPr>
    </w:p>
    <w:p w:rsidR="00B904FB" w:rsidRPr="00AD1721" w:rsidRDefault="00B904FB" w:rsidP="00B904FB">
      <w:pPr>
        <w:ind w:firstLine="709"/>
      </w:pPr>
      <w:r w:rsidRPr="00AD1721">
        <w:t>Содержание Работ и общие требования</w:t>
      </w:r>
    </w:p>
    <w:p w:rsidR="00B904FB" w:rsidRPr="00AD1721" w:rsidRDefault="00B904FB" w:rsidP="00B904FB">
      <w:pPr>
        <w:ind w:firstLine="709"/>
        <w:jc w:val="both"/>
      </w:pPr>
    </w:p>
    <w:p w:rsidR="00B904FB" w:rsidRPr="00AD1721" w:rsidRDefault="00B904FB" w:rsidP="00B904FB">
      <w:pPr>
        <w:ind w:firstLine="709"/>
        <w:jc w:val="both"/>
      </w:pPr>
      <w:r w:rsidRPr="00AD1721">
        <w:t>Работы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B904FB" w:rsidRPr="00AD1721" w:rsidRDefault="00B904FB" w:rsidP="00B904FB">
      <w:pPr>
        <w:ind w:firstLine="709"/>
        <w:jc w:val="both"/>
      </w:pPr>
      <w:r w:rsidRPr="00AD1721">
        <w:t>Работы осуществляются в условиях действующего предприятия без прекращения производственного процесса. Выполнение Работ не должно препятствовать или создавать неудобства в работе сотрудников и представлять угрозу жизни и здоровью людям.</w:t>
      </w:r>
    </w:p>
    <w:p w:rsidR="00B904FB" w:rsidRPr="00AD1721" w:rsidRDefault="00B904FB" w:rsidP="00B904FB">
      <w:pPr>
        <w:ind w:firstLine="709"/>
        <w:jc w:val="both"/>
      </w:pPr>
      <w:r w:rsidRPr="00AD1721">
        <w:t>Работы не должны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rsidR="00B904FB" w:rsidRPr="00AD1721" w:rsidRDefault="00B904FB" w:rsidP="00B904FB">
      <w:pPr>
        <w:ind w:firstLine="709"/>
        <w:jc w:val="both"/>
      </w:pPr>
      <w:r w:rsidRPr="00AD1721">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B904FB" w:rsidRPr="00AD1721" w:rsidRDefault="00B904FB" w:rsidP="00B904FB">
      <w:pPr>
        <w:ind w:firstLine="709"/>
        <w:jc w:val="both"/>
      </w:pPr>
      <w:r w:rsidRPr="00AD1721">
        <w:lastRenderedPageBreak/>
        <w:t>Выполнение Работ предусмотрено с 8-30 до 17-30 в рабочие дни. Работы в выходные и праздничные дни производятся в соответствии с согласованными Заказчиком письменными заявками Подрядчика.</w:t>
      </w:r>
    </w:p>
    <w:p w:rsidR="00B904FB" w:rsidRPr="00AD1721" w:rsidRDefault="00B904FB" w:rsidP="00B904FB">
      <w:pPr>
        <w:ind w:firstLine="709"/>
        <w:jc w:val="both"/>
      </w:pPr>
      <w:r w:rsidRPr="00AD1721">
        <w:t>Сдаче-приемке по Договору подлежат результаты всех Работ, в том числе скрытых. Подрядчик информирует Заказчика за 1 рабочий день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 Выполнение очередных Работ без подписания актов освидетельствования скрытых Работ запрещено.</w:t>
      </w:r>
    </w:p>
    <w:p w:rsidR="00B904FB" w:rsidRPr="00AD1721" w:rsidRDefault="00B904FB" w:rsidP="00B904FB">
      <w:pPr>
        <w:ind w:firstLine="709"/>
        <w:jc w:val="both"/>
      </w:pPr>
      <w:r w:rsidRPr="00AD1721">
        <w:t xml:space="preserve">После завершения Работ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B904FB" w:rsidRPr="00AD1721" w:rsidRDefault="00B904FB" w:rsidP="00B904FB">
      <w:pPr>
        <w:ind w:firstLine="709"/>
        <w:jc w:val="both"/>
      </w:pPr>
      <w:r w:rsidRPr="00AD1721">
        <w:t>При нарушении сроков окончания выполнения Работ, применения несертифицированных материалов, нарушении технологии производства Работ и правил нахождения на объектах Заказчика, условий производства Работ, не предоставления исполнительной документации в ходе выполнения Работ, выполнения Работ с ненадлежащим качеством Заказчик вправе остановить производство Работ на любой стадии их выполнения и расторгнуть договор. В этом случае исполнение Работ считается сорванным по вине Подрядчика.</w:t>
      </w:r>
    </w:p>
    <w:p w:rsidR="00B904FB" w:rsidRPr="00AD1721" w:rsidRDefault="00B904FB" w:rsidP="00B904FB">
      <w:pPr>
        <w:ind w:firstLine="709"/>
        <w:jc w:val="both"/>
      </w:pPr>
      <w:r w:rsidRPr="00AD1721">
        <w:t>Подрядчик обязан содержать в чистоте строительную площадку и прилегающую территорию. Уборку и вывоз строительного мусора с места проведения Работ,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B904FB" w:rsidRPr="00AD1721" w:rsidRDefault="00B904FB" w:rsidP="00B904FB">
      <w:pPr>
        <w:ind w:firstLine="709"/>
        <w:jc w:val="both"/>
      </w:pPr>
      <w:r w:rsidRPr="00AD1721">
        <w:t>В случае нанесения материального ущерба Заказчику или третьим лицам при выполнении Работ Подрядчик обязан в 3-х дневный срок составить акт осмотра и принять решение о компенсации нанесенного ущерба.</w:t>
      </w:r>
    </w:p>
    <w:p w:rsidR="00B904FB" w:rsidRPr="00AD1721" w:rsidRDefault="00B904FB" w:rsidP="00B904FB">
      <w:pPr>
        <w:ind w:firstLine="709"/>
        <w:jc w:val="both"/>
      </w:pPr>
      <w:r w:rsidRPr="00AD1721">
        <w:t>Все оборудование, используемое для проведения Работ, должно быть исправным.</w:t>
      </w:r>
    </w:p>
    <w:p w:rsidR="00B904FB" w:rsidRPr="00AD1721" w:rsidRDefault="00B904FB" w:rsidP="00B904FB">
      <w:pPr>
        <w:ind w:firstLine="709"/>
        <w:jc w:val="both"/>
      </w:pPr>
      <w:r w:rsidRPr="00AD1721">
        <w:t>Осуществление погрузо-разгрузочных Работ, подача на объект материалов и оборудования, осуществляется Подрядчиком по согласованию с Заказчиком на основании утвержденного графика производства Работ.</w:t>
      </w:r>
    </w:p>
    <w:p w:rsidR="00B904FB" w:rsidRPr="00AD1721" w:rsidRDefault="00B904FB" w:rsidP="00B904FB">
      <w:pPr>
        <w:jc w:val="both"/>
      </w:pPr>
    </w:p>
    <w:p w:rsidR="00B904FB" w:rsidRPr="00AD1721" w:rsidRDefault="00B904FB" w:rsidP="00B904FB">
      <w:pPr>
        <w:ind w:firstLine="709"/>
      </w:pPr>
      <w:r w:rsidRPr="00AD1721">
        <w:t>Контроль качества выполнения Работ, порядок сдачи-приемки Работ</w:t>
      </w:r>
    </w:p>
    <w:p w:rsidR="00B904FB" w:rsidRPr="00AD1721" w:rsidRDefault="00B904FB" w:rsidP="00B904FB">
      <w:pPr>
        <w:ind w:firstLine="709"/>
        <w:jc w:val="both"/>
      </w:pPr>
    </w:p>
    <w:p w:rsidR="00B904FB" w:rsidRPr="00AD1721" w:rsidRDefault="00B904FB" w:rsidP="00B904FB">
      <w:pPr>
        <w:ind w:firstLine="709"/>
        <w:jc w:val="both"/>
      </w:pPr>
      <w:r w:rsidRPr="00AD1721">
        <w:t>Контроль качества Работ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B904FB" w:rsidRPr="00AD1721" w:rsidRDefault="00B904FB" w:rsidP="00B904FB">
      <w:pPr>
        <w:ind w:firstLine="709"/>
        <w:jc w:val="both"/>
      </w:pPr>
      <w:r w:rsidRPr="00AD1721">
        <w:t xml:space="preserve"> Наличие на объекте журнала производства Работ и его ведение является обязанностью Подрядчика.</w:t>
      </w:r>
    </w:p>
    <w:p w:rsidR="00B904FB" w:rsidRPr="00AD1721" w:rsidRDefault="00B904FB" w:rsidP="00B904FB">
      <w:pPr>
        <w:ind w:firstLine="709"/>
        <w:jc w:val="both"/>
      </w:pPr>
      <w:r w:rsidRPr="00AD1721">
        <w:t>Подрядчик обязан выполнить Работу качественно и в срок, с соблюдением настоящего технического задания, требований СНиП, стандартов, и других нормативных документов Российской Федерации, что подтверждается путем подписания сторонами акта сдачи – приемки выполненных Работ.</w:t>
      </w:r>
    </w:p>
    <w:p w:rsidR="00B904FB" w:rsidRPr="00AD1721" w:rsidRDefault="00B904FB" w:rsidP="00B904FB">
      <w:pPr>
        <w:ind w:firstLine="709"/>
        <w:jc w:val="both"/>
      </w:pPr>
      <w:r w:rsidRPr="00AD1721">
        <w:t xml:space="preserve">После окончания выполненные Работы предъявляются к приемке комиссии, назначенной руководителем Заказчика. При приемке выполненных Работ комиссия руководствуется действующими нормами и настоящим техническим заданием. </w:t>
      </w:r>
    </w:p>
    <w:p w:rsidR="00B904FB" w:rsidRPr="00AD1721" w:rsidRDefault="00B904FB" w:rsidP="00B904FB">
      <w:pPr>
        <w:ind w:firstLine="709"/>
        <w:jc w:val="both"/>
      </w:pPr>
      <w:r w:rsidRPr="00AD1721">
        <w:t>В случае, когда Работа выполнена Подрядчиком с отступлением от условий договора подряда на выполнение Работ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B904FB" w:rsidRPr="00AD1721" w:rsidRDefault="00B904FB" w:rsidP="00B904FB">
      <w:pPr>
        <w:ind w:firstLine="709"/>
        <w:jc w:val="both"/>
      </w:pPr>
      <w:r w:rsidRPr="00AD1721">
        <w:t xml:space="preserve">Запрещается приемка в эксплуатацию объекта производственного назначения с недоделками, препятствующими его эксплуатации и ухудшающими санитарно-гигиенические условия и безопасность труда работающих. </w:t>
      </w:r>
    </w:p>
    <w:p w:rsidR="00B904FB" w:rsidRPr="00AD1721" w:rsidRDefault="00B904FB" w:rsidP="00B904FB">
      <w:pPr>
        <w:ind w:firstLine="709"/>
        <w:jc w:val="both"/>
      </w:pPr>
      <w:r w:rsidRPr="00AD1721">
        <w:t xml:space="preserve">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w:t>
      </w:r>
      <w:r w:rsidRPr="00AD1721">
        <w:lastRenderedPageBreak/>
        <w:t xml:space="preserve">указанных в договоре, в срок, установленный представителем Заказчика, обязан переделать эти работы. </w:t>
      </w:r>
    </w:p>
    <w:p w:rsidR="00B904FB" w:rsidRPr="00AD1721" w:rsidRDefault="00B904FB" w:rsidP="00B904FB">
      <w:pPr>
        <w:ind w:firstLine="709"/>
        <w:jc w:val="both"/>
      </w:pPr>
      <w:r w:rsidRPr="00AD1721">
        <w:t xml:space="preserve">Исполнительная документация, предъявляемая Подрядчиком при сдаче, должна иметь в своем составе: </w:t>
      </w:r>
    </w:p>
    <w:p w:rsidR="00B904FB" w:rsidRPr="00AD1721" w:rsidRDefault="00B904FB" w:rsidP="00B904FB">
      <w:pPr>
        <w:ind w:firstLine="709"/>
        <w:jc w:val="both"/>
      </w:pPr>
      <w:r w:rsidRPr="00AD1721">
        <w:t xml:space="preserve">-  акты освидетельствования скрытых Работ; </w:t>
      </w:r>
    </w:p>
    <w:p w:rsidR="00B904FB" w:rsidRPr="00AD1721" w:rsidRDefault="00B904FB" w:rsidP="00B904FB">
      <w:pPr>
        <w:ind w:firstLine="709"/>
        <w:jc w:val="both"/>
      </w:pPr>
      <w:r w:rsidRPr="00AD1721">
        <w:t>- требуемую Заказчиком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B904FB" w:rsidRPr="00AD1721" w:rsidRDefault="00B904FB" w:rsidP="00B904FB">
      <w:pPr>
        <w:ind w:firstLine="709"/>
        <w:jc w:val="both"/>
      </w:pPr>
    </w:p>
    <w:p w:rsidR="00B904FB" w:rsidRPr="00AD1721" w:rsidRDefault="00B904FB" w:rsidP="00B904FB">
      <w:pPr>
        <w:ind w:firstLine="709"/>
      </w:pPr>
      <w:r w:rsidRPr="00AD1721">
        <w:t>Гарантийные обязательства</w:t>
      </w:r>
    </w:p>
    <w:p w:rsidR="00B904FB" w:rsidRPr="00AD1721" w:rsidRDefault="00B904FB" w:rsidP="00B904FB">
      <w:pPr>
        <w:ind w:firstLine="709"/>
        <w:jc w:val="both"/>
      </w:pPr>
    </w:p>
    <w:p w:rsidR="00B904FB" w:rsidRPr="00AD1721" w:rsidRDefault="00B904FB" w:rsidP="00B904FB">
      <w:pPr>
        <w:ind w:firstLine="567"/>
        <w:jc w:val="both"/>
      </w:pPr>
      <w:r w:rsidRPr="00AD1721">
        <w:t>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B904FB" w:rsidRPr="00AD1721" w:rsidRDefault="00B904FB" w:rsidP="00B904FB">
      <w:pPr>
        <w:ind w:firstLine="567"/>
        <w:jc w:val="both"/>
      </w:pPr>
      <w:r w:rsidRPr="00AD1721">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B904FB" w:rsidRPr="00AD1721" w:rsidRDefault="00B904FB" w:rsidP="00B904FB">
      <w:pPr>
        <w:ind w:firstLine="709"/>
        <w:jc w:val="both"/>
      </w:pPr>
    </w:p>
    <w:p w:rsidR="00B904FB" w:rsidRPr="00AD1721" w:rsidRDefault="00B904FB" w:rsidP="00B904FB">
      <w:pPr>
        <w:ind w:firstLine="709"/>
        <w:jc w:val="both"/>
        <w:rPr>
          <w:bCs/>
        </w:rPr>
      </w:pPr>
      <w:r w:rsidRPr="00AD1721">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При отказе Подрядчика от составления или подписания акта об обнаруженных дефектах и недоделках, для их подтверждения Заказчик </w:t>
      </w:r>
      <w:r w:rsidRPr="00AD1721">
        <w:rPr>
          <w:bCs/>
        </w:rPr>
        <w:t>составляет односторонний акт, в котором указывает перечень недостатков, стоимость и сроки их устранения.</w:t>
      </w:r>
    </w:p>
    <w:p w:rsidR="00B904FB" w:rsidRPr="00AD1721" w:rsidRDefault="00B904FB" w:rsidP="00B904FB">
      <w:pPr>
        <w:ind w:firstLine="709"/>
        <w:jc w:val="both"/>
      </w:pPr>
    </w:p>
    <w:p w:rsidR="00B904FB" w:rsidRPr="00AD1721" w:rsidRDefault="00B904FB" w:rsidP="00B904FB">
      <w:pPr>
        <w:ind w:firstLine="709"/>
      </w:pPr>
      <w:r w:rsidRPr="00AD1721">
        <w:t>Охрана труда и техника безопасности</w:t>
      </w:r>
    </w:p>
    <w:p w:rsidR="00B904FB" w:rsidRPr="00AD1721" w:rsidRDefault="00B904FB" w:rsidP="00B904FB">
      <w:pPr>
        <w:ind w:firstLine="709"/>
        <w:jc w:val="both"/>
      </w:pPr>
    </w:p>
    <w:p w:rsidR="00B904FB" w:rsidRPr="00AD1721" w:rsidRDefault="00B904FB" w:rsidP="00B904FB">
      <w:pPr>
        <w:ind w:firstLine="709"/>
        <w:jc w:val="both"/>
      </w:pPr>
      <w:r w:rsidRPr="00AD1721">
        <w:t>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Ответственный за производство Работ назначается приказом Подрядчика, копия приказа предоставляется Заказчику.</w:t>
      </w:r>
    </w:p>
    <w:p w:rsidR="00B904FB" w:rsidRPr="00AD1721" w:rsidRDefault="00B904FB" w:rsidP="00B904FB">
      <w:pPr>
        <w:ind w:firstLine="709"/>
        <w:jc w:val="both"/>
      </w:pPr>
      <w:r w:rsidRPr="00AD1721">
        <w:t>Подрядчик несет ответственность за соблюдение правил пожарной безопасности, правил по технике безопасности при проведении Работ.</w:t>
      </w:r>
    </w:p>
    <w:p w:rsidR="00B904FB" w:rsidRPr="00AD1721" w:rsidRDefault="00B904FB" w:rsidP="00B904FB">
      <w:pPr>
        <w:ind w:firstLine="709"/>
        <w:jc w:val="both"/>
      </w:pPr>
      <w:r w:rsidRPr="00AD1721">
        <w:t>На местах выполнения Работ Подрядчик обязан иметь огнетушители.</w:t>
      </w:r>
    </w:p>
    <w:p w:rsidR="00B904FB" w:rsidRPr="00AD1721" w:rsidRDefault="00B904FB" w:rsidP="00B904FB">
      <w:pPr>
        <w:ind w:firstLine="709"/>
        <w:jc w:val="both"/>
      </w:pPr>
      <w:r w:rsidRPr="00AD1721">
        <w:t>Перед началом Работ территория объекта должна быть подготовлена с определением мест складирования материалов, инструментов. Места складирования согласовываются с Заказчиком.</w:t>
      </w:r>
    </w:p>
    <w:p w:rsidR="00B904FB" w:rsidRPr="00AD1721" w:rsidRDefault="00B904FB" w:rsidP="00B904FB">
      <w:pPr>
        <w:ind w:firstLine="709"/>
        <w:jc w:val="both"/>
      </w:pPr>
      <w:r w:rsidRPr="00AD1721">
        <w:t>Проходы и подступы к эвакуационным выходам из АПЗ должны быть всегда свободными и безопасными.</w:t>
      </w:r>
    </w:p>
    <w:p w:rsidR="00B904FB" w:rsidRPr="00AD1721" w:rsidRDefault="00B904FB" w:rsidP="00B904FB">
      <w:pPr>
        <w:ind w:firstLine="709"/>
        <w:jc w:val="both"/>
      </w:pPr>
      <w:r w:rsidRPr="00AD1721">
        <w:t>Для проведения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B904FB" w:rsidRPr="00AD1721" w:rsidRDefault="00B904FB" w:rsidP="00B904FB">
      <w:pPr>
        <w:ind w:firstLine="709"/>
        <w:jc w:val="both"/>
        <w:rPr>
          <w:bCs/>
        </w:rPr>
      </w:pPr>
    </w:p>
    <w:p w:rsidR="00B904FB" w:rsidRPr="00AD1721" w:rsidRDefault="00B904FB" w:rsidP="00B904FB">
      <w:pPr>
        <w:ind w:firstLine="709"/>
        <w:jc w:val="both"/>
        <w:rPr>
          <w:bCs/>
        </w:rPr>
      </w:pPr>
      <w:r w:rsidRPr="00AD1721">
        <w:rPr>
          <w:bCs/>
        </w:rPr>
        <w:t>Требования к качеству и техническим характеристикам материалов, используемых при выполнении Работ:</w:t>
      </w:r>
    </w:p>
    <w:p w:rsidR="00B904FB" w:rsidRPr="00AD1721" w:rsidRDefault="00B904FB" w:rsidP="00B904FB">
      <w:pPr>
        <w:ind w:firstLine="709"/>
        <w:jc w:val="both"/>
        <w:rPr>
          <w:bCs/>
        </w:rPr>
      </w:pPr>
    </w:p>
    <w:p w:rsidR="00B904FB" w:rsidRPr="00AD1721" w:rsidRDefault="00B904FB" w:rsidP="00B904FB">
      <w:pPr>
        <w:ind w:firstLine="709"/>
        <w:jc w:val="both"/>
        <w:rPr>
          <w:bCs/>
        </w:rPr>
      </w:pPr>
      <w:r w:rsidRPr="00AD1721">
        <w:rPr>
          <w:bCs/>
        </w:rPr>
        <w:t>Подрядчик принимает на себя обязательство обеспечить выполнение Работ собственными оборудованием, материалами (изделиями, конструкциями) (далее – материалы).</w:t>
      </w:r>
    </w:p>
    <w:p w:rsidR="00B904FB" w:rsidRPr="00AD1721" w:rsidRDefault="00B904FB" w:rsidP="00B904FB">
      <w:pPr>
        <w:ind w:firstLine="709"/>
        <w:jc w:val="both"/>
      </w:pPr>
      <w:r w:rsidRPr="00AD1721">
        <w:t xml:space="preserve">Применяемые материалы, используемые при выполнении Работ,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санитарно – эпидемиологическое заключение, сертификаты пожарной безопасности (при необходимости). </w:t>
      </w:r>
    </w:p>
    <w:p w:rsidR="00B904FB" w:rsidRPr="00AD1721" w:rsidRDefault="00B904FB" w:rsidP="00B904FB">
      <w:pPr>
        <w:ind w:firstLine="709"/>
        <w:jc w:val="both"/>
      </w:pPr>
      <w:r w:rsidRPr="00AD1721">
        <w:lastRenderedPageBreak/>
        <w:t>Заказчик на любой стадии выполнения Работ вправе потребовать от Подрядчика документы, подтверждающие качество применяемых материалов.</w:t>
      </w:r>
    </w:p>
    <w:p w:rsidR="00B904FB" w:rsidRPr="00AD1721" w:rsidRDefault="00B904FB" w:rsidP="00B904FB">
      <w:pPr>
        <w:ind w:firstLine="709"/>
        <w:jc w:val="both"/>
      </w:pPr>
      <w:r w:rsidRPr="00AD1721">
        <w:t>Применяемые при производстве Работ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B904FB" w:rsidRPr="00AD1721" w:rsidRDefault="00B904FB" w:rsidP="00B904FB">
      <w:pPr>
        <w:ind w:firstLine="709"/>
        <w:jc w:val="both"/>
      </w:pPr>
      <w:r w:rsidRPr="00AD1721">
        <w:t>Маркировка материалов должна соответствовать требованиям стандартам, действующим на территории РФ.</w:t>
      </w:r>
    </w:p>
    <w:p w:rsidR="00B904FB" w:rsidRPr="00AD1721" w:rsidRDefault="00B904FB" w:rsidP="00B904FB">
      <w:pPr>
        <w:ind w:firstLine="567"/>
        <w:jc w:val="both"/>
      </w:pPr>
      <w:r w:rsidRPr="00AD1721">
        <w:t>Применение иных материалов, отличных от принятых в настоящем техническом задании, допускается только по письменному согласованию Заказчика.</w:t>
      </w:r>
    </w:p>
    <w:p w:rsidR="00B904FB" w:rsidRPr="00AD1721" w:rsidRDefault="00B904FB" w:rsidP="00B904FB">
      <w:pPr>
        <w:pStyle w:val="ConsPlusNormal"/>
        <w:tabs>
          <w:tab w:val="left" w:pos="851"/>
        </w:tabs>
        <w:ind w:firstLine="709"/>
        <w:jc w:val="both"/>
        <w:rPr>
          <w:rFonts w:ascii="Times New Roman" w:hAnsi="Times New Roman" w:cs="Times New Roman"/>
          <w:color w:val="000000"/>
          <w:sz w:val="24"/>
          <w:szCs w:val="24"/>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выполнения Работ</w:t>
      </w:r>
    </w:p>
    <w:p w:rsidR="0056227B" w:rsidRPr="00EB051A" w:rsidRDefault="00D6129B" w:rsidP="0056227B">
      <w:pPr>
        <w:ind w:firstLine="709"/>
        <w:jc w:val="both"/>
        <w:rPr>
          <w:bCs/>
        </w:rPr>
      </w:pPr>
      <w:r w:rsidRPr="00592CBB">
        <w:t>1.2.2.1</w:t>
      </w:r>
      <w:r w:rsidRPr="008E5273">
        <w:t xml:space="preserve">.  </w:t>
      </w:r>
      <w:r w:rsidR="00EB051A" w:rsidRPr="00EB051A">
        <w:rPr>
          <w:bCs/>
        </w:rPr>
        <w:t>Сроки, место выполнения Работ</w:t>
      </w:r>
    </w:p>
    <w:p w:rsidR="00F8683C" w:rsidRPr="00F8683C" w:rsidRDefault="00F8683C" w:rsidP="00F8683C">
      <w:pPr>
        <w:ind w:firstLine="709"/>
        <w:jc w:val="both"/>
        <w:rPr>
          <w:bCs/>
        </w:rPr>
      </w:pPr>
      <w:r w:rsidRPr="00F8683C">
        <w:rPr>
          <w:bCs/>
        </w:rPr>
        <w:t xml:space="preserve">Срок выполнения Работ – </w:t>
      </w:r>
      <w:r w:rsidR="00AF2BF3" w:rsidRPr="00AF2BF3">
        <w:rPr>
          <w:bCs/>
        </w:rPr>
        <w:t>не позднее 2</w:t>
      </w:r>
      <w:r w:rsidR="00AF2BF3">
        <w:rPr>
          <w:bCs/>
        </w:rPr>
        <w:t>8</w:t>
      </w:r>
      <w:r w:rsidR="00AF2BF3" w:rsidRPr="00AF2BF3">
        <w:rPr>
          <w:bCs/>
        </w:rPr>
        <w:t>.</w:t>
      </w:r>
      <w:r w:rsidR="00AF2BF3">
        <w:rPr>
          <w:bCs/>
        </w:rPr>
        <w:t>10</w:t>
      </w:r>
      <w:r w:rsidR="00AF2BF3" w:rsidRPr="00AF2BF3">
        <w:rPr>
          <w:bCs/>
        </w:rPr>
        <w:t>.2022</w:t>
      </w:r>
      <w:r w:rsidRPr="00F8683C">
        <w:rPr>
          <w:bCs/>
        </w:rPr>
        <w:t xml:space="preserve">. </w:t>
      </w:r>
    </w:p>
    <w:p w:rsidR="00F8683C" w:rsidRPr="00F8683C" w:rsidRDefault="00F8683C" w:rsidP="00F8683C">
      <w:pPr>
        <w:ind w:firstLine="709"/>
        <w:jc w:val="both"/>
        <w:rPr>
          <w:bCs/>
        </w:rPr>
      </w:pPr>
      <w:r w:rsidRPr="00F8683C">
        <w:rPr>
          <w:bCs/>
        </w:rPr>
        <w:t xml:space="preserve">Место выполнения Работ </w:t>
      </w:r>
      <w:r w:rsidRPr="00F8683C">
        <w:rPr>
          <w:b/>
          <w:bCs/>
        </w:rPr>
        <w:t>–</w:t>
      </w:r>
      <w:r w:rsidRPr="00F8683C">
        <w:rPr>
          <w:bCs/>
        </w:rPr>
        <w:t xml:space="preserve"> г. Хабаровск ул. Шеронова 56</w:t>
      </w:r>
      <w:r w:rsidR="00846CBE">
        <w:rPr>
          <w:bCs/>
        </w:rPr>
        <w:t>а</w:t>
      </w:r>
      <w:r w:rsidRPr="00F8683C">
        <w:rPr>
          <w:bCs/>
        </w:rPr>
        <w:t>.</w:t>
      </w:r>
    </w:p>
    <w:p w:rsidR="00653A2D" w:rsidRPr="00653A2D" w:rsidRDefault="00653A2D" w:rsidP="00653A2D">
      <w:pPr>
        <w:ind w:firstLine="709"/>
        <w:jc w:val="both"/>
        <w:rPr>
          <w:bCs/>
        </w:rPr>
      </w:pP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B904FB" w:rsidRPr="00B904FB" w:rsidRDefault="00B904FB" w:rsidP="00B904FB">
      <w:pPr>
        <w:ind w:firstLine="709"/>
        <w:jc w:val="both"/>
        <w:rPr>
          <w:bCs/>
        </w:rPr>
      </w:pPr>
      <w:r w:rsidRPr="00B904FB">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w:t>
      </w:r>
      <w:r w:rsidR="00727911">
        <w:rPr>
          <w:bCs/>
        </w:rPr>
        <w:t>аванс</w:t>
      </w:r>
      <w:r w:rsidRPr="00B904FB">
        <w:rPr>
          <w:bCs/>
        </w:rPr>
        <w:t xml:space="preserve"> в размере 30% от цены договора. </w:t>
      </w:r>
    </w:p>
    <w:p w:rsidR="00B904FB" w:rsidRPr="00B904FB" w:rsidRDefault="00B904FB" w:rsidP="00B904FB">
      <w:pPr>
        <w:ind w:firstLine="709"/>
        <w:jc w:val="both"/>
        <w:rPr>
          <w:bCs/>
        </w:rPr>
      </w:pPr>
      <w:r w:rsidRPr="00B904FB">
        <w:rPr>
          <w:bCs/>
        </w:rPr>
        <w:t>Оплата выполненных Работ производится Заказчиком ежемесячно в течение 7 (семи) рабочих дней с момента подписания сторонами акта сдачи-приемки выполненных Работ по форме КС-2 и справки о стоимости выполненных Работ по форме КС-3 за месяц.</w:t>
      </w:r>
    </w:p>
    <w:p w:rsidR="00B904FB" w:rsidRPr="00B904FB" w:rsidRDefault="00B904FB" w:rsidP="00B904FB">
      <w:pPr>
        <w:ind w:firstLine="709"/>
        <w:jc w:val="both"/>
        <w:rPr>
          <w:bCs/>
        </w:rPr>
      </w:pPr>
      <w:r w:rsidRPr="00B904FB">
        <w:rPr>
          <w:bCs/>
        </w:rPr>
        <w:t>Сумма аванса засчитывается в счет оплаты стоимости выполненных Работ пропорционально их стоимости.</w:t>
      </w:r>
    </w:p>
    <w:p w:rsidR="00B904FB" w:rsidRPr="00B904FB" w:rsidRDefault="00B904FB" w:rsidP="00B904FB">
      <w:pPr>
        <w:ind w:firstLine="709"/>
        <w:jc w:val="both"/>
        <w:rPr>
          <w:bCs/>
        </w:rPr>
      </w:pPr>
      <w:r w:rsidRPr="00B904FB">
        <w:rPr>
          <w:bCs/>
        </w:rPr>
        <w:t>Окончательный расчет за последний месяц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EB051A" w:rsidRPr="00EB051A" w:rsidRDefault="00EB051A" w:rsidP="00EB051A">
      <w:pPr>
        <w:ind w:firstLine="709"/>
        <w:jc w:val="both"/>
        <w:rPr>
          <w:bCs/>
        </w:rPr>
      </w:pP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1F2528" w:rsidRPr="001F2528" w:rsidRDefault="001F2528" w:rsidP="001F2528">
      <w:pPr>
        <w:ind w:firstLine="709"/>
        <w:jc w:val="both"/>
        <w:rPr>
          <w:bCs/>
        </w:rPr>
      </w:pPr>
      <w:r w:rsidRPr="001F2528">
        <w:t>Начальная (максимальная) цена по договору составляет –  5 095 139 (пять миллионов девяносто пять тысяч сто тридцать девять) руб. 00 коп. без НДС (6 1</w:t>
      </w:r>
      <w:r w:rsidR="007D3462">
        <w:t>1</w:t>
      </w:r>
      <w:r w:rsidRPr="001F2528">
        <w:t>4 166,80 руб. с НДС 20%).</w:t>
      </w:r>
    </w:p>
    <w:p w:rsidR="005714E4" w:rsidRPr="005714E4" w:rsidRDefault="005714E4" w:rsidP="005714E4">
      <w:pPr>
        <w:ind w:firstLine="709"/>
        <w:jc w:val="both"/>
        <w:rPr>
          <w:bCs/>
        </w:rPr>
      </w:pPr>
    </w:p>
    <w:p w:rsidR="00D6129B" w:rsidRDefault="00D6129B" w:rsidP="00653A2D">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2"/>
        <w:spacing w:before="0" w:after="0"/>
        <w:jc w:val="both"/>
        <w:rPr>
          <w:rFonts w:ascii="Times New Roman" w:hAnsi="Times New Roman" w:cs="Times New Roman"/>
          <w:b w:val="0"/>
          <w:bCs w:val="0"/>
          <w:kern w:val="0"/>
          <w:sz w:val="24"/>
          <w:szCs w:val="24"/>
        </w:rPr>
      </w:pPr>
    </w:p>
    <w:p w:rsidR="001B0AA9" w:rsidRDefault="00B63A54" w:rsidP="00B63A54">
      <w:pPr>
        <w:pStyle w:val="12"/>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0"/>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w:t>
      </w:r>
      <w:r w:rsidRPr="00154090">
        <w:rPr>
          <w:sz w:val="24"/>
          <w:szCs w:val="24"/>
        </w:rPr>
        <w:lastRenderedPageBreak/>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 xml:space="preserve">ента, которые подали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9"/>
        <w:numPr>
          <w:ilvl w:val="1"/>
          <w:numId w:val="4"/>
        </w:numPr>
        <w:ind w:left="0" w:firstLine="567"/>
        <w:jc w:val="both"/>
      </w:pPr>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
    <w:p w:rsidR="00550985" w:rsidRPr="00154090" w:rsidRDefault="00550985" w:rsidP="006B6BE7">
      <w:pPr>
        <w:pStyle w:val="a9"/>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9"/>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9"/>
        <w:ind w:left="567"/>
        <w:jc w:val="both"/>
      </w:pPr>
    </w:p>
    <w:p w:rsidR="00017A3F" w:rsidRPr="00154090" w:rsidRDefault="00EA280B" w:rsidP="00464A7C">
      <w:pPr>
        <w:pStyle w:val="30"/>
        <w:spacing w:before="0" w:after="0"/>
        <w:ind w:firstLine="708"/>
        <w:jc w:val="both"/>
      </w:pPr>
      <w:r w:rsidRPr="00154090">
        <w:rPr>
          <w:rFonts w:ascii="Times New Roman" w:hAnsi="Times New Roman" w:cs="Times New Roman"/>
          <w:sz w:val="24"/>
          <w:szCs w:val="24"/>
        </w:rPr>
        <w:t>2.2</w:t>
      </w:r>
      <w:r w:rsidR="00964A03">
        <w:rPr>
          <w:rFonts w:ascii="Times New Roman" w:hAnsi="Times New Roman" w:cs="Times New Roman"/>
          <w:sz w:val="24"/>
          <w:szCs w:val="24"/>
        </w:rPr>
        <w:t>.</w:t>
      </w:r>
      <w:r w:rsidRPr="00154090">
        <w:rPr>
          <w:rFonts w:ascii="Times New Roman" w:hAnsi="Times New Roman" w:cs="Times New Roman"/>
          <w:sz w:val="24"/>
          <w:szCs w:val="24"/>
        </w:rPr>
        <w:t xml:space="preserve">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4"/>
        <w:numPr>
          <w:ilvl w:val="2"/>
          <w:numId w:val="6"/>
        </w:numPr>
        <w:ind w:left="0" w:firstLine="709"/>
        <w:rPr>
          <w:sz w:val="24"/>
          <w:szCs w:val="24"/>
        </w:rPr>
      </w:pPr>
      <w:r w:rsidRPr="00154090">
        <w:rPr>
          <w:sz w:val="24"/>
          <w:szCs w:val="24"/>
        </w:rPr>
        <w:t>В случае участия нескольких лиц на стороне одного</w:t>
      </w:r>
      <w:r w:rsidR="00964A03">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4"/>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964A03">
        <w:rPr>
          <w:sz w:val="24"/>
          <w:szCs w:val="24"/>
        </w:rPr>
        <w:t>.</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4"/>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4"/>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4"/>
        <w:ind w:left="709" w:firstLine="0"/>
        <w:rPr>
          <w:sz w:val="24"/>
          <w:szCs w:val="24"/>
        </w:rPr>
      </w:pPr>
    </w:p>
    <w:p w:rsidR="00017A3F" w:rsidRPr="001346A0" w:rsidRDefault="00BB6E23" w:rsidP="00464A7C">
      <w:pPr>
        <w:pStyle w:val="30"/>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9"/>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006567E7">
        <w:t>п.п.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c"/>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c"/>
        <w:tabs>
          <w:tab w:val="left" w:pos="0"/>
        </w:tabs>
        <w:rPr>
          <w:sz w:val="24"/>
        </w:rPr>
      </w:pPr>
      <w:r w:rsidRPr="00154090">
        <w:rPr>
          <w:rFonts w:eastAsia="Times New Roman"/>
          <w:bCs/>
          <w:sz w:val="24"/>
        </w:rPr>
        <w:lastRenderedPageBreak/>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б) </w:t>
      </w:r>
      <w:r w:rsidR="0072649A" w:rsidRPr="00154090">
        <w:rPr>
          <w:rFonts w:eastAsia="Times New Roman"/>
          <w:bCs/>
          <w:sz w:val="24"/>
        </w:rPr>
        <w:t xml:space="preserve">непроведение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c"/>
        <w:tabs>
          <w:tab w:val="left" w:pos="0"/>
        </w:tabs>
        <w:rPr>
          <w:rFonts w:eastAsia="Times New Roman"/>
          <w:bCs/>
          <w:sz w:val="24"/>
        </w:rPr>
      </w:pPr>
      <w:r w:rsidRPr="00154090">
        <w:rPr>
          <w:rFonts w:eastAsia="Times New Roman"/>
          <w:bCs/>
          <w:sz w:val="24"/>
        </w:rPr>
        <w:t xml:space="preserve">в) </w:t>
      </w:r>
      <w:r w:rsidR="0072649A" w:rsidRPr="00154090">
        <w:rPr>
          <w:rFonts w:eastAsia="Times New Roman"/>
          <w:bCs/>
          <w:sz w:val="24"/>
        </w:rPr>
        <w:t xml:space="preserve">неприостановление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c"/>
        <w:tabs>
          <w:tab w:val="left" w:pos="0"/>
        </w:tabs>
        <w:rPr>
          <w:rFonts w:eastAsia="Times New Roman"/>
          <w:bCs/>
          <w:sz w:val="24"/>
        </w:rPr>
      </w:pPr>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c"/>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c"/>
        <w:tabs>
          <w:tab w:val="left" w:pos="0"/>
        </w:tabs>
        <w:ind w:firstLine="0"/>
        <w:rPr>
          <w:sz w:val="24"/>
        </w:rPr>
      </w:pPr>
    </w:p>
    <w:p w:rsidR="00017A3F" w:rsidRDefault="00F854D3" w:rsidP="00464A7C">
      <w:pPr>
        <w:pStyle w:val="20"/>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0"/>
        <w:spacing w:before="0" w:after="0"/>
        <w:ind w:left="568"/>
        <w:jc w:val="both"/>
        <w:rPr>
          <w:rFonts w:ascii="Times New Roman" w:hAnsi="Times New Roman" w:cs="Times New Roman"/>
          <w:sz w:val="24"/>
          <w:szCs w:val="24"/>
        </w:rPr>
      </w:pPr>
      <w:r>
        <w:rPr>
          <w:rFonts w:ascii="Times New Roman" w:hAnsi="Times New Roman" w:cs="Times New Roman"/>
          <w:sz w:val="24"/>
          <w:szCs w:val="24"/>
        </w:rPr>
        <w:lastRenderedPageBreak/>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r w:rsidR="002A21E0">
        <w:t>,</w:t>
      </w:r>
      <w:r w:rsidR="00361FFB" w:rsidRPr="00361FFB">
        <w:t xml:space="preserve"> </w:t>
      </w:r>
      <w:r w:rsidR="009A428F" w:rsidRPr="009A428F">
        <w:t>указанных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4"/>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в течение 2 (двух) рабочих дней с даты подписания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9" w:history="1">
        <w:r w:rsidR="00D6129B" w:rsidRPr="00C37C57">
          <w:rPr>
            <w:rStyle w:val="ab"/>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4"/>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4"/>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4"/>
        <w:rPr>
          <w:sz w:val="24"/>
          <w:szCs w:val="24"/>
        </w:rPr>
      </w:pPr>
    </w:p>
    <w:p w:rsidR="00017A3F" w:rsidRPr="006D4F64" w:rsidRDefault="006D4F64" w:rsidP="00464A7C">
      <w:pPr>
        <w:pStyle w:val="30"/>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и не позднее, чем за</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ента</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и</w:t>
      </w:r>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
    <w:p w:rsidR="00B65A0D" w:rsidRDefault="00176089" w:rsidP="00176089">
      <w:pPr>
        <w:ind w:firstLine="708"/>
        <w:jc w:val="both"/>
      </w:pPr>
      <w:r>
        <w:t>2.4.2.9</w:t>
      </w:r>
      <w:r w:rsidR="004F27A5">
        <w:t>.</w:t>
      </w:r>
      <w:r w:rsidR="004F78E8">
        <w:t xml:space="preserve"> </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lastRenderedPageBreak/>
        <w:t>2.4.2.11</w:t>
      </w:r>
      <w:r w:rsidRPr="00187FEB">
        <w:t>.</w:t>
      </w:r>
      <w:r w:rsidRPr="00187FEB">
        <w:tab/>
        <w:t xml:space="preserve">В случае внесения изменений в извещение о проведении запроса котировок и(или)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4"/>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4"/>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4"/>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4"/>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4"/>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4"/>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4"/>
        <w:tabs>
          <w:tab w:val="left" w:pos="142"/>
        </w:tabs>
        <w:ind w:firstLine="567"/>
        <w:rPr>
          <w:sz w:val="24"/>
          <w:szCs w:val="24"/>
        </w:rPr>
      </w:pPr>
      <w:r w:rsidRPr="00EE2288">
        <w:rPr>
          <w:sz w:val="24"/>
          <w:szCs w:val="24"/>
        </w:rPr>
        <w:t xml:space="preserve">2.4.3.5. </w:t>
      </w:r>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
    <w:p w:rsidR="004825E0" w:rsidRPr="00EE2288" w:rsidRDefault="004825E0" w:rsidP="004825E0">
      <w:pPr>
        <w:pStyle w:val="14"/>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4"/>
        <w:tabs>
          <w:tab w:val="left" w:pos="142"/>
        </w:tabs>
        <w:ind w:firstLine="567"/>
        <w:rPr>
          <w:sz w:val="24"/>
          <w:szCs w:val="24"/>
        </w:rPr>
      </w:pPr>
      <w:r w:rsidRPr="00EE2288">
        <w:rPr>
          <w:sz w:val="24"/>
          <w:szCs w:val="24"/>
        </w:rPr>
        <w:t xml:space="preserve">2.4.3.7. 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0" w:history="1">
        <w:r w:rsidRPr="006147EA">
          <w:rPr>
            <w:rStyle w:val="ab"/>
            <w:color w:val="auto"/>
            <w:sz w:val="24"/>
            <w:szCs w:val="24"/>
            <w:u w:val="none"/>
          </w:rPr>
          <w:t>ЭТП</w:t>
        </w:r>
      </w:hyperlink>
      <w:r w:rsidRPr="006147EA">
        <w:rPr>
          <w:sz w:val="24"/>
          <w:szCs w:val="24"/>
        </w:rPr>
        <w:t>.</w:t>
      </w:r>
    </w:p>
    <w:p w:rsidR="004825E0" w:rsidRPr="00EE2288" w:rsidRDefault="004825E0" w:rsidP="004825E0">
      <w:pPr>
        <w:pStyle w:val="14"/>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4"/>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4"/>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4"/>
        <w:tabs>
          <w:tab w:val="left" w:pos="142"/>
          <w:tab w:val="left" w:pos="1701"/>
        </w:tabs>
        <w:ind w:firstLine="567"/>
        <w:rPr>
          <w:sz w:val="24"/>
          <w:szCs w:val="24"/>
        </w:rPr>
      </w:pPr>
      <w:r>
        <w:rPr>
          <w:sz w:val="24"/>
          <w:szCs w:val="24"/>
        </w:rPr>
        <w:t>2.4.3</w:t>
      </w:r>
      <w:r w:rsidRPr="00187FEB">
        <w:rPr>
          <w:sz w:val="24"/>
          <w:szCs w:val="24"/>
        </w:rPr>
        <w:t xml:space="preserve">.11.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w:t>
      </w:r>
      <w:r w:rsidRPr="00187FEB">
        <w:rPr>
          <w:sz w:val="24"/>
          <w:szCs w:val="24"/>
        </w:rPr>
        <w:lastRenderedPageBreak/>
        <w:t>реквизиты юридического/физического лица, полномочия должностного лица, которому выдан сертификат ключа подписи).</w:t>
      </w:r>
    </w:p>
    <w:p w:rsidR="00857DC4" w:rsidRPr="00EE2288" w:rsidRDefault="00857DC4" w:rsidP="004825E0">
      <w:pPr>
        <w:pStyle w:val="14"/>
        <w:tabs>
          <w:tab w:val="left" w:pos="142"/>
          <w:tab w:val="left" w:pos="1701"/>
        </w:tabs>
        <w:ind w:firstLine="567"/>
        <w:rPr>
          <w:sz w:val="24"/>
          <w:szCs w:val="24"/>
        </w:rPr>
      </w:pPr>
    </w:p>
    <w:p w:rsidR="00357A00" w:rsidRDefault="00357A00" w:rsidP="00FC791F">
      <w:pPr>
        <w:pStyle w:val="20"/>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0"/>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c"/>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c"/>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c"/>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c"/>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r w:rsidRPr="00CF29A2">
        <w:rPr>
          <w:sz w:val="24"/>
        </w:rPr>
        <w:t>заверенн</w:t>
      </w:r>
      <w:r>
        <w:rPr>
          <w:sz w:val="24"/>
        </w:rPr>
        <w:t>ый</w:t>
      </w:r>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c"/>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c"/>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r w:rsidR="004928A8">
        <w:rPr>
          <w:sz w:val="24"/>
        </w:rPr>
        <w:t>п.п.</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c"/>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w:t>
      </w:r>
      <w:r w:rsidRPr="00E04C2E">
        <w:rPr>
          <w:sz w:val="24"/>
        </w:rPr>
        <w:lastRenderedPageBreak/>
        <w:t>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c"/>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c"/>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c"/>
        <w:numPr>
          <w:ilvl w:val="3"/>
          <w:numId w:val="9"/>
        </w:numPr>
        <w:tabs>
          <w:tab w:val="left" w:pos="1440"/>
        </w:tabs>
        <w:suppressAutoHyphens/>
        <w:ind w:left="0" w:firstLine="709"/>
        <w:rPr>
          <w:sz w:val="24"/>
        </w:rPr>
      </w:pPr>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c"/>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c"/>
        <w:numPr>
          <w:ilvl w:val="3"/>
          <w:numId w:val="9"/>
        </w:numPr>
        <w:tabs>
          <w:tab w:val="left" w:pos="1440"/>
        </w:tabs>
        <w:suppressAutoHyphens/>
        <w:ind w:left="0" w:firstLine="709"/>
        <w:rPr>
          <w:sz w:val="24"/>
        </w:rPr>
      </w:pPr>
      <w:r w:rsidRPr="007F3BB7">
        <w:rPr>
          <w:bCs/>
          <w:sz w:val="24"/>
        </w:rPr>
        <w:t xml:space="preserve">в случае применения специального налогового режима </w:t>
      </w:r>
      <w:r w:rsidR="00B91D65">
        <w:rPr>
          <w:bCs/>
          <w:sz w:val="24"/>
        </w:rPr>
        <w:t>–</w:t>
      </w:r>
      <w:r w:rsidRPr="007F3BB7">
        <w:rPr>
          <w:bCs/>
          <w:sz w:val="24"/>
        </w:rPr>
        <w:t xml:space="preserve"> документы</w:t>
      </w:r>
      <w:r w:rsidR="00B91D65">
        <w:rPr>
          <w:bCs/>
          <w:sz w:val="24"/>
        </w:rPr>
        <w:t>,</w:t>
      </w:r>
      <w:r w:rsidRPr="007F3BB7">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c"/>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c"/>
        <w:tabs>
          <w:tab w:val="left" w:pos="1440"/>
        </w:tabs>
        <w:suppressAutoHyphens/>
        <w:ind w:left="709" w:firstLine="0"/>
        <w:rPr>
          <w:sz w:val="24"/>
        </w:rPr>
      </w:pPr>
    </w:p>
    <w:p w:rsidR="00357A00" w:rsidRPr="00AA3C9B" w:rsidRDefault="00914DD6" w:rsidP="00FC791F">
      <w:pPr>
        <w:pStyle w:val="30"/>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c"/>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c"/>
        <w:suppressAutoHyphens/>
        <w:rPr>
          <w:sz w:val="24"/>
        </w:rPr>
      </w:pPr>
      <w:r w:rsidRPr="00AA3C9B">
        <w:rPr>
          <w:sz w:val="24"/>
        </w:rPr>
        <w:lastRenderedPageBreak/>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c"/>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c"/>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4"/>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4"/>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
    <w:p w:rsidR="006316DD" w:rsidRPr="00591B6A" w:rsidRDefault="006316DD" w:rsidP="00464A7C">
      <w:pPr>
        <w:tabs>
          <w:tab w:val="left" w:pos="1843"/>
        </w:tabs>
        <w:ind w:firstLine="709"/>
        <w:jc w:val="both"/>
      </w:pPr>
    </w:p>
    <w:p w:rsidR="00357A00" w:rsidRPr="009F5082" w:rsidRDefault="006A5303" w:rsidP="00464A7C">
      <w:pPr>
        <w:tabs>
          <w:tab w:val="left" w:pos="1843"/>
        </w:tabs>
        <w:ind w:firstLine="709"/>
        <w:jc w:val="both"/>
        <w:rPr>
          <w:rFonts w:eastAsia="Calibri"/>
          <w:b/>
          <w:bCs/>
          <w:lang w:eastAsia="en-US"/>
        </w:rPr>
      </w:pPr>
      <w:r w:rsidRPr="009F5082">
        <w:rPr>
          <w:b/>
        </w:rPr>
        <w:t xml:space="preserve">2.5.4.          </w:t>
      </w:r>
      <w:r w:rsidR="00357A00" w:rsidRPr="009F5082">
        <w:rPr>
          <w:b/>
        </w:rPr>
        <w:t xml:space="preserve">Обеспечение </w:t>
      </w:r>
      <w:r w:rsidR="001A3B7A" w:rsidRPr="009F5082">
        <w:rPr>
          <w:b/>
        </w:rPr>
        <w:t>котировоч</w:t>
      </w:r>
      <w:r w:rsidR="00357A00" w:rsidRPr="009F5082">
        <w:rPr>
          <w:b/>
        </w:rPr>
        <w:t>ных заявок</w:t>
      </w:r>
      <w:r w:rsidR="00357A00" w:rsidRPr="009F5082">
        <w:rPr>
          <w:rFonts w:eastAsia="Calibri"/>
          <w:b/>
          <w:bCs/>
          <w:lang w:eastAsia="en-US"/>
        </w:rPr>
        <w:t xml:space="preserve"> </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2.5.4.1</w:t>
      </w:r>
      <w:r w:rsidR="005F4AC3" w:rsidRPr="006E5F53">
        <w:rPr>
          <w:rFonts w:eastAsia="Calibri"/>
          <w:bCs/>
          <w:lang w:eastAsia="en-US"/>
        </w:rPr>
        <w:t>.</w:t>
      </w:r>
      <w:r w:rsidRPr="006E5F53">
        <w:rPr>
          <w:rFonts w:eastAsia="Calibri"/>
          <w:bCs/>
          <w:lang w:eastAsia="en-US"/>
        </w:rPr>
        <w:tab/>
        <w:t xml:space="preserve">Обеспечение </w:t>
      </w:r>
      <w:r w:rsidR="00F32AAE" w:rsidRPr="006E5F53">
        <w:rPr>
          <w:rFonts w:eastAsia="Calibri"/>
          <w:bCs/>
          <w:lang w:eastAsia="en-US"/>
        </w:rPr>
        <w:t xml:space="preserve">котировочной </w:t>
      </w:r>
      <w:r w:rsidRPr="006E5F53">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2.</w:t>
      </w:r>
      <w:r w:rsidR="00522F54" w:rsidRPr="006E5F53">
        <w:rPr>
          <w:rFonts w:eastAsia="Calibri"/>
          <w:bCs/>
          <w:lang w:eastAsia="en-US"/>
        </w:rPr>
        <w:tab/>
        <w:t xml:space="preserve">Способ и размер обеспечения </w:t>
      </w:r>
      <w:r w:rsidR="00F32AAE" w:rsidRPr="006E5F53">
        <w:rPr>
          <w:rFonts w:eastAsia="Calibri"/>
          <w:bCs/>
          <w:lang w:eastAsia="en-US"/>
        </w:rPr>
        <w:t>котировочной</w:t>
      </w:r>
      <w:r w:rsidR="00522F54" w:rsidRPr="006E5F53">
        <w:rPr>
          <w:rFonts w:eastAsia="Calibri"/>
          <w:bCs/>
          <w:lang w:eastAsia="en-US"/>
        </w:rPr>
        <w:t xml:space="preserve"> заявки устанавливается в пункте </w:t>
      </w:r>
      <w:r w:rsidR="00F32AAE" w:rsidRPr="006E5F53">
        <w:rPr>
          <w:rFonts w:eastAsia="Calibri"/>
          <w:bCs/>
          <w:lang w:eastAsia="en-US"/>
        </w:rPr>
        <w:t>1.1.</w:t>
      </w:r>
      <w:r w:rsidR="009F5082">
        <w:rPr>
          <w:rFonts w:eastAsia="Calibri"/>
          <w:bCs/>
          <w:lang w:eastAsia="en-US"/>
        </w:rPr>
        <w:t>6</w:t>
      </w:r>
      <w:r w:rsidR="00F32AAE" w:rsidRPr="006E5F53">
        <w:rPr>
          <w:rFonts w:eastAsia="Calibri"/>
          <w:bCs/>
          <w:lang w:eastAsia="en-US"/>
        </w:rPr>
        <w:t>. котировочной</w:t>
      </w:r>
      <w:r w:rsidR="00522F54" w:rsidRPr="006E5F53">
        <w:rPr>
          <w:rFonts w:eastAsia="Calibri"/>
          <w:bCs/>
          <w:lang w:eastAsia="en-US"/>
        </w:rPr>
        <w:t xml:space="preserve"> документации. Предоставление обеспечения иным, не указанным в пункте 1.</w:t>
      </w:r>
      <w:r w:rsidR="00F32AAE" w:rsidRPr="006E5F53">
        <w:rPr>
          <w:rFonts w:eastAsia="Calibri"/>
          <w:bCs/>
          <w:lang w:eastAsia="en-US"/>
        </w:rPr>
        <w:t>1.</w:t>
      </w:r>
      <w:r w:rsidR="009F5082">
        <w:rPr>
          <w:rFonts w:eastAsia="Calibri"/>
          <w:bCs/>
          <w:lang w:eastAsia="en-US"/>
        </w:rPr>
        <w:t>6</w:t>
      </w:r>
      <w:r w:rsidR="00F32AAE" w:rsidRPr="006E5F53">
        <w:rPr>
          <w:rFonts w:eastAsia="Calibri"/>
          <w:bCs/>
          <w:lang w:eastAsia="en-US"/>
        </w:rPr>
        <w:t>.</w:t>
      </w:r>
      <w:r w:rsidR="00522F54"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 способом не допускается.</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3.</w:t>
      </w:r>
      <w:r w:rsidR="00522F54" w:rsidRPr="006E5F53">
        <w:rPr>
          <w:rFonts w:eastAsia="Calibri"/>
          <w:bCs/>
          <w:lang w:eastAsia="en-US"/>
        </w:rPr>
        <w:tab/>
        <w:t xml:space="preserve">Если обеспечение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предусмотрено в форме внесения денежных средств,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перечисляет по реквизитам, указанным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 xml:space="preserve">документации, денежные средства в размере, установленном в пункте </w:t>
      </w:r>
      <w:r w:rsidRPr="006E5F53">
        <w:rPr>
          <w:rFonts w:eastAsia="Calibri"/>
          <w:bCs/>
          <w:lang w:eastAsia="en-US"/>
        </w:rPr>
        <w:t>1.1.</w:t>
      </w:r>
      <w:r w:rsidR="009F5082">
        <w:rPr>
          <w:rFonts w:eastAsia="Calibri"/>
          <w:bCs/>
          <w:lang w:eastAsia="en-US"/>
        </w:rPr>
        <w:t>6</w:t>
      </w:r>
      <w:r w:rsidRPr="006E5F53">
        <w:rPr>
          <w:rFonts w:eastAsia="Calibri"/>
          <w:bCs/>
          <w:lang w:eastAsia="en-US"/>
        </w:rPr>
        <w:t xml:space="preserve">. </w:t>
      </w:r>
      <w:r w:rsidR="00F32AAE"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4.</w:t>
      </w:r>
      <w:r w:rsidR="00522F54" w:rsidRPr="006E5F53">
        <w:rPr>
          <w:rFonts w:eastAsia="Calibri"/>
          <w:bCs/>
          <w:lang w:eastAsia="en-US"/>
        </w:rPr>
        <w:tab/>
        <w:t xml:space="preserve">В случае если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в составе </w:t>
      </w:r>
      <w:r w:rsidR="00F32AAE" w:rsidRPr="006E5F53">
        <w:rPr>
          <w:rFonts w:eastAsia="Calibri"/>
          <w:bCs/>
          <w:lang w:eastAsia="en-US"/>
        </w:rPr>
        <w:t xml:space="preserve">котировочной </w:t>
      </w:r>
      <w:r w:rsidR="00522F54" w:rsidRPr="006E5F53">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6E5F53">
        <w:rPr>
          <w:rFonts w:eastAsia="Calibri"/>
          <w:bCs/>
          <w:lang w:eastAsia="en-US"/>
        </w:rPr>
        <w:t xml:space="preserve">котировочной </w:t>
      </w:r>
      <w:r w:rsidR="00522F54" w:rsidRPr="006E5F53">
        <w:rPr>
          <w:rFonts w:eastAsia="Calibri"/>
          <w:bCs/>
          <w:lang w:eastAsia="en-US"/>
        </w:rPr>
        <w:t xml:space="preserve">документации, такой претендент </w:t>
      </w:r>
      <w:r w:rsidR="00E1076C" w:rsidRPr="006E5F53">
        <w:rPr>
          <w:rFonts w:eastAsia="Calibri"/>
          <w:bCs/>
          <w:lang w:eastAsia="en-US"/>
        </w:rPr>
        <w:t>запроса котировок</w:t>
      </w:r>
      <w:r w:rsidR="00522F54" w:rsidRPr="006E5F53">
        <w:rPr>
          <w:rFonts w:eastAsia="Calibri"/>
          <w:bCs/>
          <w:lang w:eastAsia="en-US"/>
        </w:rPr>
        <w:t xml:space="preserve"> признается не предоставившим обеспечение заявки.</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5.</w:t>
      </w:r>
      <w:r w:rsidR="00522F54" w:rsidRPr="006E5F53">
        <w:rPr>
          <w:rFonts w:eastAsia="Calibri"/>
          <w:bCs/>
          <w:lang w:eastAsia="en-US"/>
        </w:rPr>
        <w:tab/>
        <w:t xml:space="preserve">Факт внесения претендентом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или копией такого поручения, заверенной банком.</w:t>
      </w:r>
    </w:p>
    <w:p w:rsidR="00522F54" w:rsidRPr="006E5F53" w:rsidRDefault="005F4AC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6.</w:t>
      </w:r>
      <w:r w:rsidR="00522F54" w:rsidRPr="006E5F53">
        <w:rPr>
          <w:rFonts w:eastAsia="Calibri"/>
          <w:bCs/>
          <w:lang w:eastAsia="en-US"/>
        </w:rPr>
        <w:tab/>
        <w:t xml:space="preserve">Денежные средства, внесенные в качестве обеспечения заявки на участие в </w:t>
      </w:r>
      <w:r w:rsidR="00C97261">
        <w:rPr>
          <w:rFonts w:eastAsia="Calibri"/>
          <w:bCs/>
          <w:lang w:eastAsia="en-US"/>
        </w:rPr>
        <w:t>запросе котировок</w:t>
      </w:r>
      <w:r w:rsidR="00522F54" w:rsidRPr="006E5F53">
        <w:rPr>
          <w:rFonts w:eastAsia="Calibri"/>
          <w:bCs/>
          <w:lang w:eastAsia="en-US"/>
        </w:rPr>
        <w:t xml:space="preserve">, возвращаются на счет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в течение 10 (десяти) рабочих дней, если иное не предусмотрено </w:t>
      </w:r>
      <w:r w:rsidR="00E1076C" w:rsidRPr="006E5F53">
        <w:rPr>
          <w:rFonts w:eastAsia="Calibri"/>
          <w:bCs/>
          <w:lang w:eastAsia="en-US"/>
        </w:rPr>
        <w:t>котировочной</w:t>
      </w:r>
      <w:r w:rsidR="00522F54" w:rsidRPr="006E5F53">
        <w:rPr>
          <w:rFonts w:eastAsia="Calibri"/>
          <w:bCs/>
          <w:lang w:eastAsia="en-US"/>
        </w:rPr>
        <w:t xml:space="preserve"> документацией, с даты наступления одного из следующих случаев:</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а) </w:t>
      </w:r>
      <w:r w:rsidR="00522F54" w:rsidRPr="006E5F53">
        <w:rPr>
          <w:rFonts w:eastAsia="Calibri"/>
          <w:bCs/>
          <w:lang w:eastAsia="en-US"/>
        </w:rPr>
        <w:t xml:space="preserve">после принятия решения об отказе от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всем претендентам </w:t>
      </w:r>
      <w:r w:rsidR="00E1076C" w:rsidRPr="006E5F53">
        <w:rPr>
          <w:rFonts w:eastAsia="Calibri"/>
          <w:bCs/>
          <w:lang w:eastAsia="en-US"/>
        </w:rPr>
        <w:t>запроса котировок</w:t>
      </w:r>
      <w:r w:rsidR="00522F54" w:rsidRPr="006E5F53">
        <w:rPr>
          <w:rFonts w:eastAsia="Calibri"/>
          <w:bCs/>
          <w:lang w:eastAsia="en-US"/>
        </w:rPr>
        <w:t xml:space="preserve">, подавшим </w:t>
      </w:r>
      <w:r w:rsidR="00C97261">
        <w:rPr>
          <w:rFonts w:eastAsia="Calibri"/>
          <w:bCs/>
          <w:lang w:eastAsia="en-US"/>
        </w:rPr>
        <w:t>котировочные</w:t>
      </w:r>
      <w:r w:rsidR="00522F54" w:rsidRPr="006E5F53">
        <w:rPr>
          <w:rFonts w:eastAsia="Calibri"/>
          <w:bCs/>
          <w:lang w:eastAsia="en-US"/>
        </w:rPr>
        <w:t xml:space="preserve"> заявки;</w:t>
      </w:r>
    </w:p>
    <w:p w:rsidR="00522F54" w:rsidRPr="006E5F53" w:rsidRDefault="009F5082" w:rsidP="00522F54">
      <w:pPr>
        <w:tabs>
          <w:tab w:val="left" w:pos="1843"/>
        </w:tabs>
        <w:ind w:firstLine="709"/>
        <w:jc w:val="both"/>
        <w:rPr>
          <w:rFonts w:eastAsia="Calibri"/>
          <w:bCs/>
          <w:lang w:eastAsia="en-US"/>
        </w:rPr>
      </w:pPr>
      <w:r>
        <w:rPr>
          <w:rFonts w:eastAsia="Calibri"/>
          <w:bCs/>
          <w:lang w:eastAsia="en-US"/>
        </w:rPr>
        <w:t xml:space="preserve">б) </w:t>
      </w:r>
      <w:r w:rsidR="00522F54" w:rsidRPr="006E5F53">
        <w:rPr>
          <w:rFonts w:eastAsia="Calibri"/>
          <w:bCs/>
          <w:lang w:eastAsia="en-US"/>
        </w:rPr>
        <w:t xml:space="preserve">после отзыва претендентом </w:t>
      </w:r>
      <w:r w:rsidR="00E1076C" w:rsidRPr="006E5F53">
        <w:rPr>
          <w:rFonts w:eastAsia="Calibri"/>
          <w:bCs/>
          <w:lang w:eastAsia="en-US"/>
        </w:rPr>
        <w:t>запроса котировок</w:t>
      </w:r>
      <w:r w:rsidR="00522F54" w:rsidRPr="006E5F53">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до окончания срока подачи заявок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в)</w:t>
      </w:r>
      <w:r w:rsidR="00522F54" w:rsidRPr="006E5F53">
        <w:rPr>
          <w:rFonts w:eastAsia="Calibri"/>
          <w:bCs/>
          <w:lang w:eastAsia="en-US"/>
        </w:rPr>
        <w:tab/>
        <w:t xml:space="preserve">после отказа претендента </w:t>
      </w:r>
      <w:r w:rsidR="00E1076C" w:rsidRPr="006E5F53">
        <w:rPr>
          <w:rFonts w:eastAsia="Calibri"/>
          <w:bCs/>
          <w:lang w:eastAsia="en-US"/>
        </w:rPr>
        <w:t>запроса котировок</w:t>
      </w:r>
      <w:r w:rsidR="00522F54" w:rsidRPr="006E5F53">
        <w:rPr>
          <w:rFonts w:eastAsia="Calibri"/>
          <w:bCs/>
          <w:lang w:eastAsia="en-US"/>
        </w:rPr>
        <w:t xml:space="preserve"> от продления срока действия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 такому претенденту </w:t>
      </w:r>
      <w:r w:rsidR="00E1076C" w:rsidRPr="006E5F53">
        <w:rPr>
          <w:rFonts w:eastAsia="Calibri"/>
          <w:bCs/>
          <w:lang w:eastAsia="en-US"/>
        </w:rPr>
        <w:t>запроса котировок</w:t>
      </w:r>
      <w:r w:rsidR="00522F54" w:rsidRPr="006E5F53">
        <w:rPr>
          <w:rFonts w:eastAsia="Calibri"/>
          <w:bCs/>
          <w:lang w:eastAsia="en-US"/>
        </w:rPr>
        <w:t>;</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г)</w:t>
      </w:r>
      <w:r w:rsidR="00522F54" w:rsidRPr="006E5F53">
        <w:rPr>
          <w:rFonts w:eastAsia="Calibri"/>
          <w:bCs/>
          <w:lang w:eastAsia="en-US"/>
        </w:rPr>
        <w:tab/>
        <w:t xml:space="preserve">после получения </w:t>
      </w:r>
      <w:r w:rsidR="00E1076C" w:rsidRPr="006E5F53">
        <w:rPr>
          <w:rFonts w:eastAsia="Calibri"/>
          <w:bCs/>
          <w:lang w:eastAsia="en-US"/>
        </w:rPr>
        <w:t xml:space="preserve">котировочной </w:t>
      </w:r>
      <w:r w:rsidR="00522F54" w:rsidRPr="006E5F53">
        <w:rPr>
          <w:rFonts w:eastAsia="Calibri"/>
          <w:bCs/>
          <w:lang w:eastAsia="en-US"/>
        </w:rPr>
        <w:t xml:space="preserve">заявки после окончания срока подачи заявок – претендентам </w:t>
      </w:r>
      <w:r w:rsidR="00E1076C" w:rsidRPr="006E5F53">
        <w:rPr>
          <w:rFonts w:eastAsia="Calibri"/>
          <w:bCs/>
          <w:lang w:eastAsia="en-US"/>
        </w:rPr>
        <w:t>запроса котировок</w:t>
      </w:r>
      <w:r w:rsidR="00522F54" w:rsidRPr="006E5F53">
        <w:rPr>
          <w:rFonts w:eastAsia="Calibri"/>
          <w:bCs/>
          <w:lang w:eastAsia="en-US"/>
        </w:rPr>
        <w:t>, которые подали эти заявки;</w:t>
      </w:r>
    </w:p>
    <w:p w:rsidR="00522F54" w:rsidRPr="006E5F53" w:rsidRDefault="00B91D65" w:rsidP="00B91D65">
      <w:pPr>
        <w:tabs>
          <w:tab w:val="left" w:pos="993"/>
        </w:tabs>
        <w:ind w:firstLine="709"/>
        <w:jc w:val="both"/>
        <w:rPr>
          <w:rFonts w:eastAsia="Calibri"/>
          <w:bCs/>
          <w:lang w:eastAsia="en-US"/>
        </w:rPr>
      </w:pPr>
      <w:r>
        <w:rPr>
          <w:rFonts w:eastAsia="Calibri"/>
          <w:bCs/>
          <w:lang w:eastAsia="en-US"/>
        </w:rPr>
        <w:t>д)</w:t>
      </w:r>
      <w:r w:rsidR="00522F54" w:rsidRPr="006E5F53">
        <w:rPr>
          <w:rFonts w:eastAsia="Calibri"/>
          <w:bCs/>
          <w:lang w:eastAsia="en-US"/>
        </w:rPr>
        <w:tab/>
        <w:t xml:space="preserve">после проведения </w:t>
      </w:r>
      <w:r w:rsidR="00E1076C" w:rsidRPr="006E5F53">
        <w:rPr>
          <w:rFonts w:eastAsia="Calibri"/>
          <w:bCs/>
          <w:lang w:eastAsia="en-US"/>
        </w:rPr>
        <w:t>запроса котировок</w:t>
      </w:r>
      <w:r w:rsidR="00522F54" w:rsidRPr="006E5F53">
        <w:rPr>
          <w:rFonts w:eastAsia="Calibri"/>
          <w:bCs/>
          <w:lang w:eastAsia="en-US"/>
        </w:rPr>
        <w:t xml:space="preserve"> – участникам, которые не стали победителями </w:t>
      </w:r>
      <w:r w:rsidR="00E1076C" w:rsidRPr="006E5F53">
        <w:rPr>
          <w:rFonts w:eastAsia="Calibri"/>
          <w:bCs/>
          <w:lang w:eastAsia="en-US"/>
        </w:rPr>
        <w:t>запроса котировок</w:t>
      </w:r>
      <w:r w:rsidR="00522F54" w:rsidRPr="006E5F53">
        <w:rPr>
          <w:rFonts w:eastAsia="Calibri"/>
          <w:bCs/>
          <w:lang w:eastAsia="en-US"/>
        </w:rPr>
        <w:t xml:space="preserve">;  </w:t>
      </w:r>
    </w:p>
    <w:p w:rsidR="00522F54" w:rsidRPr="006E5F53" w:rsidRDefault="00B91D65" w:rsidP="00B91D65">
      <w:pPr>
        <w:tabs>
          <w:tab w:val="left" w:pos="1134"/>
        </w:tabs>
        <w:ind w:firstLine="709"/>
        <w:jc w:val="both"/>
        <w:rPr>
          <w:rFonts w:eastAsia="Calibri"/>
          <w:bCs/>
          <w:lang w:eastAsia="en-US"/>
        </w:rPr>
      </w:pPr>
      <w:r>
        <w:rPr>
          <w:rFonts w:eastAsia="Calibri"/>
          <w:bCs/>
          <w:lang w:eastAsia="en-US"/>
        </w:rPr>
        <w:t>е)</w:t>
      </w:r>
      <w:r w:rsidR="00522F54" w:rsidRPr="006E5F53">
        <w:rPr>
          <w:rFonts w:eastAsia="Calibri"/>
          <w:bCs/>
          <w:lang w:eastAsia="en-US"/>
        </w:rPr>
        <w:tab/>
        <w:t xml:space="preserve">после заключения договора – победителю </w:t>
      </w:r>
      <w:r w:rsidR="00E1076C" w:rsidRPr="006E5F53">
        <w:rPr>
          <w:rFonts w:eastAsia="Calibri"/>
          <w:bCs/>
          <w:lang w:eastAsia="en-US"/>
        </w:rPr>
        <w:t>запроса котировок</w:t>
      </w:r>
      <w:r w:rsidR="00522F54" w:rsidRPr="006E5F53">
        <w:rPr>
          <w:rFonts w:eastAsia="Calibri"/>
          <w:bCs/>
          <w:lang w:eastAsia="en-US"/>
        </w:rPr>
        <w:t xml:space="preserve">, участнику, представившему предпоследнее предложение о цене, с которым в соответствии с </w:t>
      </w:r>
      <w:r w:rsidR="00E1076C" w:rsidRPr="006E5F53">
        <w:rPr>
          <w:rFonts w:eastAsia="Calibri"/>
          <w:bCs/>
          <w:lang w:eastAsia="en-US"/>
        </w:rPr>
        <w:t xml:space="preserve">котировочной </w:t>
      </w:r>
      <w:r w:rsidR="00522F54" w:rsidRPr="006E5F53">
        <w:rPr>
          <w:rFonts w:eastAsia="Calibri"/>
          <w:bCs/>
          <w:lang w:eastAsia="en-US"/>
        </w:rPr>
        <w:t>документацией заключается договор.</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7.</w:t>
      </w:r>
      <w:r w:rsidR="00522F54" w:rsidRPr="006E5F53">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Pr>
          <w:rFonts w:eastAsia="Calibri"/>
          <w:bCs/>
          <w:lang w:eastAsia="en-US"/>
        </w:rPr>
        <w:t>запросе котировок</w:t>
      </w:r>
      <w:r w:rsidR="00522F54" w:rsidRPr="006E5F53">
        <w:rPr>
          <w:rFonts w:eastAsia="Calibri"/>
          <w:bCs/>
          <w:lang w:eastAsia="en-US"/>
        </w:rPr>
        <w:t xml:space="preserve">, необходимо при формировании заявки на участие в </w:t>
      </w:r>
      <w:r w:rsidR="00C97261">
        <w:rPr>
          <w:rFonts w:eastAsia="Calibri"/>
          <w:bCs/>
          <w:lang w:eastAsia="en-US"/>
        </w:rPr>
        <w:t>запросе котировок</w:t>
      </w:r>
      <w:r w:rsidR="00522F54" w:rsidRPr="006E5F53">
        <w:rPr>
          <w:rFonts w:eastAsia="Calibri"/>
          <w:bCs/>
          <w:lang w:eastAsia="en-US"/>
        </w:rPr>
        <w:t xml:space="preserve"> указать реквизиты, на которые можно будет вернуть денежные средства.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8.</w:t>
      </w:r>
      <w:r w:rsidR="00522F54" w:rsidRPr="006E5F53">
        <w:rPr>
          <w:rFonts w:eastAsia="Calibri"/>
          <w:bCs/>
          <w:lang w:eastAsia="en-US"/>
        </w:rPr>
        <w:tab/>
        <w:t xml:space="preserve">Обеспечение </w:t>
      </w:r>
      <w:r w:rsidR="00E1076C" w:rsidRPr="006E5F53">
        <w:rPr>
          <w:rFonts w:eastAsia="Calibri"/>
          <w:bCs/>
          <w:lang w:eastAsia="en-US"/>
        </w:rPr>
        <w:t xml:space="preserve">котировочной </w:t>
      </w:r>
      <w:r w:rsidR="00522F54" w:rsidRPr="006E5F53">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6E5F53" w:rsidRDefault="00522F54" w:rsidP="00522F54">
      <w:pPr>
        <w:tabs>
          <w:tab w:val="left" w:pos="1843"/>
        </w:tabs>
        <w:ind w:firstLine="709"/>
        <w:jc w:val="both"/>
        <w:rPr>
          <w:rFonts w:eastAsia="Calibri"/>
          <w:bCs/>
          <w:lang w:eastAsia="en-US"/>
        </w:rPr>
      </w:pPr>
      <w:r w:rsidRPr="006E5F53">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Pr>
          <w:rFonts w:eastAsia="Calibri"/>
          <w:bCs/>
          <w:lang w:eastAsia="en-US"/>
        </w:rPr>
        <w:t>1.8.</w:t>
      </w:r>
      <w:r w:rsidRPr="006E5F53">
        <w:rPr>
          <w:rFonts w:eastAsia="Calibri"/>
          <w:bCs/>
          <w:lang w:eastAsia="en-US"/>
        </w:rPr>
        <w:t xml:space="preserve"> </w:t>
      </w:r>
      <w:r w:rsidR="00E1076C" w:rsidRPr="006E5F53">
        <w:rPr>
          <w:rFonts w:eastAsia="Calibri"/>
          <w:bCs/>
          <w:lang w:eastAsia="en-US"/>
        </w:rPr>
        <w:t xml:space="preserve">котировочной </w:t>
      </w:r>
      <w:r w:rsidRPr="006E5F53">
        <w:rPr>
          <w:rFonts w:eastAsia="Calibri"/>
          <w:bCs/>
          <w:lang w:eastAsia="en-US"/>
        </w:rPr>
        <w:t xml:space="preserve">документации. Оригинал банковской гарантии должен быть представлен в составе </w:t>
      </w:r>
      <w:r w:rsidR="00E1076C" w:rsidRPr="006E5F53">
        <w:rPr>
          <w:rFonts w:eastAsia="Calibri"/>
          <w:bCs/>
          <w:lang w:eastAsia="en-US"/>
        </w:rPr>
        <w:t>котировочной</w:t>
      </w:r>
      <w:r w:rsidRPr="006E5F53">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9.</w:t>
      </w:r>
      <w:r w:rsidR="00522F54" w:rsidRPr="006E5F53">
        <w:rPr>
          <w:rFonts w:eastAsia="Calibri"/>
          <w:bCs/>
          <w:lang w:eastAsia="en-US"/>
        </w:rPr>
        <w:tab/>
        <w:t>Банковская гарантия должна быть оформлена в пользу заказчика.</w:t>
      </w:r>
    </w:p>
    <w:p w:rsidR="00522F54" w:rsidRPr="006E5F53" w:rsidRDefault="00865F12"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w:t>
      </w:r>
      <w:r w:rsidR="00522F54" w:rsidRPr="006E5F53">
        <w:rPr>
          <w:rFonts w:eastAsia="Calibri"/>
          <w:bCs/>
          <w:lang w:eastAsia="en-US"/>
        </w:rPr>
        <w:tab/>
        <w:t>Банковская гарантия должна быть безотзывной и должна содержать:</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10.1.</w:t>
      </w:r>
      <w:r w:rsidR="00522F54" w:rsidRPr="006E5F53">
        <w:rPr>
          <w:rFonts w:eastAsia="Calibri"/>
          <w:bCs/>
          <w:lang w:eastAsia="en-US"/>
        </w:rPr>
        <w:tab/>
        <w:t>Сумму банковской гарантии, подлежащую оплате гарантом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10.2.</w:t>
      </w:r>
      <w:r w:rsidR="00522F54" w:rsidRPr="006E5F53">
        <w:rPr>
          <w:rFonts w:eastAsia="Calibri"/>
          <w:bCs/>
          <w:lang w:eastAsia="en-US"/>
        </w:rPr>
        <w:tab/>
        <w:t>Обязательства принципала, надлежащее исполнение которых обеспечивается банковской гарантией;</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10.3.</w:t>
      </w:r>
      <w:r w:rsidR="00522F54" w:rsidRPr="006E5F53">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10.4.</w:t>
      </w:r>
      <w:r w:rsidR="00522F54" w:rsidRPr="006E5F53">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10.5.</w:t>
      </w:r>
      <w:r w:rsidR="00522F54" w:rsidRPr="006E5F53">
        <w:rPr>
          <w:rFonts w:eastAsia="Calibri"/>
          <w:bCs/>
          <w:lang w:eastAsia="en-US"/>
        </w:rPr>
        <w:tab/>
        <w:t xml:space="preserve">Срок действия банковской гарантии в соответствии с требованиями пункта </w:t>
      </w:r>
      <w:r w:rsidR="00B91D65" w:rsidRPr="00B91D65">
        <w:rPr>
          <w:rFonts w:eastAsia="Calibri"/>
          <w:bCs/>
          <w:lang w:eastAsia="en-US"/>
        </w:rPr>
        <w:t>2.5.4.8.</w:t>
      </w:r>
      <w:r w:rsidR="00B91D65">
        <w:rPr>
          <w:rFonts w:eastAsia="Calibri"/>
          <w:bCs/>
          <w:lang w:eastAsia="en-US"/>
        </w:rPr>
        <w:t xml:space="preserve"> </w:t>
      </w:r>
      <w:r w:rsidR="00E1076C" w:rsidRPr="006E5F53">
        <w:rPr>
          <w:rFonts w:eastAsia="Calibri"/>
          <w:bCs/>
          <w:lang w:eastAsia="en-US"/>
        </w:rPr>
        <w:t xml:space="preserve">котировочной </w:t>
      </w:r>
      <w:r w:rsidR="00522F54" w:rsidRPr="006E5F53">
        <w:rPr>
          <w:rFonts w:eastAsia="Calibri"/>
          <w:bCs/>
          <w:lang w:eastAsia="en-US"/>
        </w:rPr>
        <w:t>документации;</w:t>
      </w:r>
    </w:p>
    <w:p w:rsidR="00522F54" w:rsidRPr="006E5F53" w:rsidRDefault="00BD097A"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10.6.</w:t>
      </w:r>
      <w:r w:rsidR="00522F54" w:rsidRPr="006E5F53">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6E5F53" w:rsidRDefault="006E5F53" w:rsidP="00522F54">
      <w:pPr>
        <w:tabs>
          <w:tab w:val="left" w:pos="1843"/>
        </w:tabs>
        <w:ind w:firstLine="709"/>
        <w:jc w:val="both"/>
        <w:rPr>
          <w:rFonts w:eastAsia="Calibri"/>
          <w:bCs/>
          <w:lang w:eastAsia="en-US"/>
        </w:rPr>
      </w:pPr>
      <w:r w:rsidRPr="006E5F53">
        <w:rPr>
          <w:rFonts w:eastAsia="Calibri"/>
          <w:bCs/>
          <w:lang w:eastAsia="en-US"/>
        </w:rPr>
        <w:lastRenderedPageBreak/>
        <w:t>2.5.4.</w:t>
      </w:r>
      <w:r w:rsidR="00522F54" w:rsidRPr="006E5F53">
        <w:rPr>
          <w:rFonts w:eastAsia="Calibri"/>
          <w:bCs/>
          <w:lang w:eastAsia="en-US"/>
        </w:rPr>
        <w:t>11.</w:t>
      </w:r>
      <w:r w:rsidR="00522F54" w:rsidRPr="006E5F53">
        <w:rPr>
          <w:rFonts w:eastAsia="Calibri"/>
          <w:bCs/>
          <w:lang w:eastAsia="en-US"/>
        </w:rPr>
        <w:tab/>
        <w:t xml:space="preserve">Основанием для отказа в допуске к участию в </w:t>
      </w:r>
      <w:r w:rsidR="00C97261">
        <w:rPr>
          <w:rFonts w:eastAsia="Calibri"/>
          <w:bCs/>
          <w:lang w:eastAsia="en-US"/>
        </w:rPr>
        <w:t>запросе котировок</w:t>
      </w:r>
      <w:r w:rsidR="00522F54" w:rsidRPr="006E5F53">
        <w:rPr>
          <w:rFonts w:eastAsia="Calibri"/>
          <w:bCs/>
          <w:lang w:eastAsia="en-US"/>
        </w:rPr>
        <w:t xml:space="preserve"> является несоответствие банковской гарантии условиям, изложенным в </w:t>
      </w:r>
      <w:r w:rsidR="00E1076C" w:rsidRPr="006E5F53">
        <w:rPr>
          <w:rFonts w:eastAsia="Calibri"/>
          <w:bCs/>
          <w:lang w:eastAsia="en-US"/>
        </w:rPr>
        <w:t>котировочной</w:t>
      </w:r>
      <w:r w:rsidR="00522F54" w:rsidRPr="006E5F53">
        <w:rPr>
          <w:rFonts w:eastAsia="Calibri"/>
          <w:bCs/>
          <w:lang w:eastAsia="en-US"/>
        </w:rPr>
        <w:t xml:space="preserve"> документации.</w:t>
      </w:r>
    </w:p>
    <w:p w:rsidR="00522F54" w:rsidRDefault="006E5F53" w:rsidP="00522F54">
      <w:pPr>
        <w:tabs>
          <w:tab w:val="left" w:pos="1843"/>
        </w:tabs>
        <w:ind w:firstLine="709"/>
        <w:jc w:val="both"/>
        <w:rPr>
          <w:rFonts w:eastAsia="Calibri"/>
          <w:bCs/>
          <w:lang w:eastAsia="en-US"/>
        </w:rPr>
      </w:pPr>
      <w:r w:rsidRPr="006E5F53">
        <w:rPr>
          <w:rFonts w:eastAsia="Calibri"/>
          <w:bCs/>
          <w:lang w:eastAsia="en-US"/>
        </w:rPr>
        <w:t>2.5.4.</w:t>
      </w:r>
      <w:r w:rsidR="00522F54" w:rsidRPr="006E5F53">
        <w:rPr>
          <w:rFonts w:eastAsia="Calibri"/>
          <w:bCs/>
          <w:lang w:eastAsia="en-US"/>
        </w:rPr>
        <w:t>12.</w:t>
      </w:r>
      <w:r w:rsidR="00522F54" w:rsidRPr="006E5F53">
        <w:rPr>
          <w:rFonts w:eastAsia="Calibri"/>
          <w:bCs/>
          <w:lang w:eastAsia="en-US"/>
        </w:rPr>
        <w:tab/>
        <w:t xml:space="preserve">Возврат банковской гарантии в случаях, указанных в пункте </w:t>
      </w:r>
      <w:r w:rsidR="00B91D65" w:rsidRPr="00B91D65">
        <w:rPr>
          <w:rFonts w:eastAsia="Calibri"/>
          <w:bCs/>
          <w:lang w:eastAsia="en-US"/>
        </w:rPr>
        <w:t>2.5.4.6.</w:t>
      </w:r>
      <w:r w:rsidR="00B91D65">
        <w:rPr>
          <w:rFonts w:eastAsia="Calibri"/>
          <w:bCs/>
          <w:lang w:eastAsia="en-US"/>
        </w:rPr>
        <w:t xml:space="preserve"> </w:t>
      </w:r>
      <w:r w:rsidR="00E1076C" w:rsidRPr="006E5F53">
        <w:rPr>
          <w:rFonts w:eastAsia="Calibri"/>
          <w:bCs/>
          <w:lang w:eastAsia="en-US"/>
        </w:rPr>
        <w:t>котировочной</w:t>
      </w:r>
      <w:r w:rsidR="00522F54" w:rsidRPr="006E5F53">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Default="00B91D65" w:rsidP="00B91D65">
      <w:pPr>
        <w:tabs>
          <w:tab w:val="left" w:pos="1843"/>
        </w:tabs>
        <w:ind w:firstLine="709"/>
        <w:jc w:val="both"/>
        <w:rPr>
          <w:rFonts w:eastAsia="Calibri"/>
          <w:bCs/>
          <w:lang w:eastAsia="en-US"/>
        </w:rPr>
      </w:pPr>
      <w:r>
        <w:rPr>
          <w:rFonts w:eastAsia="Calibri"/>
          <w:bCs/>
          <w:lang w:eastAsia="en-US"/>
        </w:rPr>
        <w:t xml:space="preserve">2.5.4.13. </w:t>
      </w:r>
      <w:r w:rsidRPr="0075356B">
        <w:rPr>
          <w:rFonts w:eastAsia="Calibri"/>
          <w:bCs/>
          <w:lang w:eastAsia="en-US"/>
        </w:rPr>
        <w:t>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r>
        <w:rPr>
          <w:rFonts w:eastAsia="Calibri"/>
          <w:bCs/>
          <w:lang w:eastAsia="en-US"/>
        </w:rPr>
        <w:t>.</w:t>
      </w:r>
    </w:p>
    <w:p w:rsidR="00522F54" w:rsidRPr="006316DD" w:rsidRDefault="00522F54" w:rsidP="00464A7C">
      <w:pPr>
        <w:tabs>
          <w:tab w:val="left" w:pos="1843"/>
        </w:tabs>
        <w:ind w:firstLine="709"/>
        <w:jc w:val="both"/>
        <w:rPr>
          <w:rFonts w:eastAsia="Calibri"/>
          <w:b/>
          <w:bCs/>
          <w:lang w:eastAsia="en-US"/>
        </w:rPr>
      </w:pPr>
    </w:p>
    <w:p w:rsidR="00357A00" w:rsidRPr="004971A1" w:rsidRDefault="00914DD6" w:rsidP="00FC791F">
      <w:pPr>
        <w:pStyle w:val="30"/>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3"/>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ED4522" w:rsidRPr="004971A1" w:rsidRDefault="00D55F27" w:rsidP="00D55F27">
      <w:pPr>
        <w:pStyle w:val="af3"/>
        <w:ind w:left="708" w:firstLine="0"/>
        <w:rPr>
          <w:b w:val="0"/>
          <w:i w:val="0"/>
          <w:sz w:val="24"/>
          <w:szCs w:val="24"/>
        </w:rPr>
      </w:pPr>
      <w:r w:rsidRPr="004971A1">
        <w:rPr>
          <w:b w:val="0"/>
          <w:i w:val="0"/>
          <w:sz w:val="24"/>
          <w:szCs w:val="24"/>
        </w:rPr>
        <w:t>2.5.5.2.</w:t>
      </w:r>
      <w:r w:rsidR="00B91D65">
        <w:rPr>
          <w:b w:val="0"/>
          <w:i w:val="0"/>
          <w:sz w:val="24"/>
          <w:szCs w:val="24"/>
        </w:rPr>
        <w:t xml:space="preserve"> </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3"/>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3"/>
        <w:ind w:left="708" w:firstLine="0"/>
        <w:rPr>
          <w:b w:val="0"/>
          <w:i w:val="0"/>
          <w:sz w:val="24"/>
          <w:szCs w:val="24"/>
        </w:rPr>
      </w:pPr>
      <w:r w:rsidRPr="004971A1">
        <w:rPr>
          <w:b w:val="0"/>
          <w:i w:val="0"/>
          <w:sz w:val="24"/>
          <w:szCs w:val="24"/>
        </w:rPr>
        <w:t>2.5.5.3</w:t>
      </w:r>
      <w:r w:rsidR="00B91D65">
        <w:rPr>
          <w:b w:val="0"/>
          <w:i w:val="0"/>
          <w:sz w:val="24"/>
          <w:szCs w:val="24"/>
        </w:rPr>
        <w:t>.</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3"/>
        <w:rPr>
          <w:b w:val="0"/>
          <w:i w:val="0"/>
          <w:sz w:val="24"/>
          <w:szCs w:val="24"/>
        </w:rPr>
      </w:pPr>
      <w:r w:rsidRPr="003D00ED">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3D00ED" w:rsidRDefault="003D00ED" w:rsidP="003D00ED">
      <w:pPr>
        <w:pStyle w:val="af3"/>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3"/>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3"/>
        <w:rPr>
          <w:b w:val="0"/>
          <w:i w:val="0"/>
          <w:sz w:val="24"/>
          <w:szCs w:val="24"/>
        </w:rPr>
      </w:pPr>
    </w:p>
    <w:p w:rsidR="00357A00" w:rsidRPr="0076497A" w:rsidRDefault="00773DF7" w:rsidP="00464A7C">
      <w:pPr>
        <w:pStyle w:val="30"/>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9"/>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0"/>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9"/>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9"/>
        <w:numPr>
          <w:ilvl w:val="2"/>
          <w:numId w:val="14"/>
        </w:numPr>
        <w:ind w:left="0" w:firstLine="709"/>
        <w:jc w:val="both"/>
      </w:pPr>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w:t>
      </w:r>
      <w:r w:rsidRPr="00BE03CB">
        <w:lastRenderedPageBreak/>
        <w:t xml:space="preserve">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
    <w:p w:rsidR="009F6B5B" w:rsidRPr="00BE03CB" w:rsidRDefault="00314A74" w:rsidP="00FC791F">
      <w:pPr>
        <w:pStyle w:val="a9"/>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B43A00" w:rsidP="009C2B21">
      <w:pPr>
        <w:pStyle w:val="a9"/>
        <w:numPr>
          <w:ilvl w:val="2"/>
          <w:numId w:val="14"/>
        </w:numPr>
        <w:ind w:left="0" w:firstLine="709"/>
        <w:jc w:val="both"/>
      </w:pPr>
      <w:r w:rsidRPr="00B43A00">
        <w:t>Протокол вскрытия котировочных заявок не составляется</w:t>
      </w:r>
      <w:r>
        <w:t>.</w:t>
      </w:r>
    </w:p>
    <w:p w:rsidR="001613EE" w:rsidRPr="00D82018" w:rsidRDefault="001613EE" w:rsidP="001613EE">
      <w:pPr>
        <w:pStyle w:val="a9"/>
        <w:ind w:left="709"/>
        <w:jc w:val="both"/>
      </w:pPr>
    </w:p>
    <w:p w:rsidR="002B5627" w:rsidRPr="007706AA" w:rsidRDefault="00BE03CB" w:rsidP="00FC791F">
      <w:pPr>
        <w:pStyle w:val="30"/>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9"/>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9"/>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9"/>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с даты принятия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r w:rsidR="001A3366">
        <w:t>Работы</w:t>
      </w:r>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lastRenderedPageBreak/>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 xml:space="preserve">ом в соответствии с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r w:rsidR="00FE1438" w:rsidRPr="00C25884">
        <w:t xml:space="preserve">и(или)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lastRenderedPageBreak/>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w:t>
      </w:r>
      <w:r w:rsidR="00B43A00">
        <w:t>рабочих</w:t>
      </w:r>
      <w:r w:rsidR="009305DA">
        <w:t xml:space="preserve"> </w:t>
      </w:r>
      <w:r w:rsidRPr="00C25884">
        <w:t>дней с даты подписания</w:t>
      </w:r>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0"/>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несостоявшимся</w:t>
      </w:r>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 xml:space="preserve">а.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0"/>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0"/>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0"/>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0"/>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9"/>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56544F" w:rsidRPr="0056544F" w:rsidRDefault="0056544F" w:rsidP="0056544F">
      <w:pPr>
        <w:pStyle w:val="a9"/>
        <w:numPr>
          <w:ilvl w:val="2"/>
          <w:numId w:val="13"/>
        </w:numPr>
        <w:ind w:left="0" w:firstLine="709"/>
        <w:jc w:val="both"/>
      </w:pPr>
      <w:r w:rsidRPr="0056544F">
        <w:t xml:space="preserve">Заказчик вправе до заключения договора направить письмо   единственному Участнику/Победителю </w:t>
      </w:r>
      <w:r>
        <w:t>запроса котировок</w:t>
      </w:r>
      <w:r w:rsidRPr="0056544F">
        <w:t xml:space="preserve">, с предложением снизить стоимость относительно ранее поданного </w:t>
      </w:r>
      <w:r>
        <w:t>финансово-коммерческого</w:t>
      </w:r>
      <w:r w:rsidRPr="0056544F">
        <w:t xml:space="preserve"> предложени</w:t>
      </w:r>
      <w:r>
        <w:t>я</w:t>
      </w:r>
      <w:r w:rsidRPr="0056544F">
        <w:t>, в случае если финансово-коммерческо</w:t>
      </w:r>
      <w:r w:rsidR="00770B1F">
        <w:t>е</w:t>
      </w:r>
      <w:r w:rsidRPr="0056544F">
        <w:t xml:space="preserve"> предложени</w:t>
      </w:r>
      <w:r w:rsidR="00770B1F">
        <w:t>е</w:t>
      </w:r>
      <w:bookmarkStart w:id="2" w:name="_GoBack"/>
      <w:bookmarkEnd w:id="2"/>
      <w:r w:rsidRPr="0056544F">
        <w:t xml:space="preserve"> единственного Участника/Победителя равно начальной (максимальной) цене договора, предусмотренной </w:t>
      </w:r>
      <w:r>
        <w:t>котировочной</w:t>
      </w:r>
      <w:r w:rsidRPr="0056544F">
        <w:t xml:space="preserve"> документацией.</w:t>
      </w:r>
    </w:p>
    <w:p w:rsidR="00B357D0" w:rsidRDefault="005F76D7" w:rsidP="00FC791F">
      <w:pPr>
        <w:pStyle w:val="a9"/>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r w:rsidR="002A5294" w:rsidRPr="002D79B4">
        <w:t xml:space="preserve">с даты </w:t>
      </w:r>
      <w:r w:rsidR="001700A0" w:rsidRPr="002D79B4">
        <w:t xml:space="preserve">опубликования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FC791F">
      <w:pPr>
        <w:pStyle w:val="a9"/>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F02941">
        <w:t>8</w:t>
      </w:r>
      <w:r w:rsidR="003B3F6C" w:rsidRPr="002D79B4">
        <w:rPr>
          <w:i/>
        </w:rPr>
        <w:t xml:space="preserve"> </w:t>
      </w:r>
      <w:r w:rsidRPr="002D79B4">
        <w:t xml:space="preserve">к </w:t>
      </w:r>
      <w:r w:rsidR="00B34B3E">
        <w:lastRenderedPageBreak/>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с даты опубликования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9"/>
        <w:numPr>
          <w:ilvl w:val="2"/>
          <w:numId w:val="13"/>
        </w:numPr>
        <w:ind w:left="0" w:firstLine="709"/>
        <w:jc w:val="both"/>
      </w:pPr>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
    <w:p w:rsidR="00683A8F" w:rsidRPr="002D79B4" w:rsidRDefault="00240046" w:rsidP="00FC791F">
      <w:pPr>
        <w:pStyle w:val="a9"/>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9"/>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0"/>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9"/>
        <w:numPr>
          <w:ilvl w:val="2"/>
          <w:numId w:val="13"/>
        </w:numPr>
        <w:ind w:left="0" w:firstLine="709"/>
        <w:jc w:val="both"/>
      </w:pPr>
      <w:r>
        <w:t>Заказчик</w:t>
      </w:r>
      <w:r w:rsidR="00563963" w:rsidRPr="002D79B4">
        <w:t xml:space="preserve"> по согласованию с</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9"/>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9"/>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r w:rsidR="004A6DBE" w:rsidRPr="004A6DBE">
        <w:t>Работ</w:t>
      </w:r>
      <w:r w:rsidR="008E3C8D">
        <w:t>ах</w:t>
      </w:r>
      <w:r w:rsidR="00007441">
        <w:t>,</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9"/>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9"/>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9"/>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Pr="00F02941" w:rsidRDefault="00661B53" w:rsidP="002D79B4">
      <w:pPr>
        <w:jc w:val="right"/>
      </w:pPr>
    </w:p>
    <w:p w:rsidR="007A2DF9" w:rsidRPr="00F02941" w:rsidRDefault="007A2DF9" w:rsidP="002D79B4">
      <w:pPr>
        <w:jc w:val="right"/>
      </w:pPr>
    </w:p>
    <w:p w:rsidR="00BA3759" w:rsidRPr="00F02941" w:rsidRDefault="00BA3759" w:rsidP="00BA3759">
      <w:pPr>
        <w:tabs>
          <w:tab w:val="left" w:pos="6860"/>
          <w:tab w:val="left" w:pos="7743"/>
        </w:tabs>
        <w:jc w:val="both"/>
      </w:pPr>
      <w:r w:rsidRPr="00F02941">
        <w:t>Согласовано:</w:t>
      </w:r>
    </w:p>
    <w:p w:rsidR="007A7C03" w:rsidRPr="00F02941" w:rsidRDefault="007A7C03" w:rsidP="00BA3759">
      <w:pPr>
        <w:tabs>
          <w:tab w:val="left" w:pos="6860"/>
          <w:tab w:val="left" w:pos="7743"/>
        </w:tabs>
        <w:jc w:val="both"/>
      </w:pPr>
    </w:p>
    <w:p w:rsidR="003C6343" w:rsidRPr="00763F53" w:rsidRDefault="00F02941" w:rsidP="00F02941">
      <w:pPr>
        <w:tabs>
          <w:tab w:val="left" w:pos="6860"/>
          <w:tab w:val="left" w:pos="7743"/>
        </w:tabs>
        <w:jc w:val="both"/>
        <w:rPr>
          <w:color w:val="FFFFFF" w:themeColor="background1"/>
        </w:rPr>
      </w:pPr>
      <w:r w:rsidRPr="00763F53">
        <w:rPr>
          <w:color w:val="FFFFFF" w:themeColor="background1"/>
        </w:rPr>
        <w:t>Н</w:t>
      </w:r>
      <w:r w:rsidR="00064129" w:rsidRPr="00763F53">
        <w:rPr>
          <w:color w:val="FFFFFF" w:themeColor="background1"/>
        </w:rPr>
        <w:t>ачальник</w:t>
      </w:r>
      <w:r w:rsidR="003C6343" w:rsidRPr="00763F53">
        <w:rPr>
          <w:color w:val="FFFFFF" w:themeColor="background1"/>
        </w:rPr>
        <w:t xml:space="preserve"> </w:t>
      </w:r>
      <w:r w:rsidR="00250FB7" w:rsidRPr="00763F53">
        <w:rPr>
          <w:color w:val="FFFFFF" w:themeColor="background1"/>
        </w:rPr>
        <w:t>АХО</w:t>
      </w:r>
      <w:r w:rsidR="003C6343" w:rsidRPr="00763F53">
        <w:rPr>
          <w:color w:val="FFFFFF" w:themeColor="background1"/>
        </w:rPr>
        <w:t xml:space="preserve">                                                            </w:t>
      </w:r>
      <w:r w:rsidR="00064129" w:rsidRPr="00763F53">
        <w:rPr>
          <w:color w:val="FFFFFF" w:themeColor="background1"/>
        </w:rPr>
        <w:t xml:space="preserve">            </w:t>
      </w:r>
      <w:r w:rsidR="003B2FB8" w:rsidRPr="00763F53">
        <w:rPr>
          <w:color w:val="FFFFFF" w:themeColor="background1"/>
        </w:rPr>
        <w:t xml:space="preserve">   </w:t>
      </w:r>
      <w:r w:rsidR="00064129" w:rsidRPr="00763F53">
        <w:rPr>
          <w:color w:val="FFFFFF" w:themeColor="background1"/>
        </w:rPr>
        <w:t xml:space="preserve"> </w:t>
      </w:r>
      <w:r w:rsidR="003C6343" w:rsidRPr="00763F53">
        <w:rPr>
          <w:color w:val="FFFFFF" w:themeColor="background1"/>
        </w:rPr>
        <w:t xml:space="preserve">  </w:t>
      </w:r>
      <w:r w:rsidR="00250FB7" w:rsidRPr="00763F53">
        <w:rPr>
          <w:color w:val="FFFFFF" w:themeColor="background1"/>
        </w:rPr>
        <w:t xml:space="preserve">        </w:t>
      </w:r>
      <w:r w:rsidR="003C6343" w:rsidRPr="00763F53">
        <w:rPr>
          <w:color w:val="FFFFFF" w:themeColor="background1"/>
        </w:rPr>
        <w:t xml:space="preserve">   </w:t>
      </w:r>
      <w:r w:rsidR="00C52D3A" w:rsidRPr="00763F53">
        <w:rPr>
          <w:color w:val="FFFFFF" w:themeColor="background1"/>
        </w:rPr>
        <w:t xml:space="preserve">    </w:t>
      </w:r>
      <w:r w:rsidR="003C6343" w:rsidRPr="00763F53">
        <w:rPr>
          <w:color w:val="FFFFFF" w:themeColor="background1"/>
        </w:rPr>
        <w:t xml:space="preserve"> </w:t>
      </w:r>
      <w:r w:rsidR="00C52D3A" w:rsidRPr="00763F53">
        <w:rPr>
          <w:color w:val="FFFFFF" w:themeColor="background1"/>
        </w:rPr>
        <w:t xml:space="preserve">      </w:t>
      </w:r>
      <w:r w:rsidRPr="00763F53">
        <w:rPr>
          <w:color w:val="FFFFFF" w:themeColor="background1"/>
        </w:rPr>
        <w:t xml:space="preserve">           А.А.Медведев</w:t>
      </w:r>
    </w:p>
    <w:p w:rsidR="00F02941" w:rsidRPr="00763F53" w:rsidRDefault="00F02941" w:rsidP="00A0622D">
      <w:pPr>
        <w:widowControl w:val="0"/>
        <w:autoSpaceDE w:val="0"/>
        <w:autoSpaceDN w:val="0"/>
        <w:adjustRightInd w:val="0"/>
        <w:jc w:val="both"/>
        <w:rPr>
          <w:color w:val="FFFFFF" w:themeColor="background1"/>
        </w:rPr>
      </w:pPr>
    </w:p>
    <w:p w:rsidR="00F02941" w:rsidRPr="00763F53" w:rsidRDefault="00F02941" w:rsidP="00F02941">
      <w:pPr>
        <w:tabs>
          <w:tab w:val="left" w:pos="6860"/>
          <w:tab w:val="left" w:pos="7743"/>
        </w:tabs>
        <w:jc w:val="both"/>
        <w:rPr>
          <w:color w:val="FFFFFF" w:themeColor="background1"/>
        </w:rPr>
      </w:pPr>
      <w:r w:rsidRPr="00763F53">
        <w:rPr>
          <w:color w:val="FFFFFF" w:themeColor="background1"/>
        </w:rPr>
        <w:t>Председатель</w:t>
      </w:r>
    </w:p>
    <w:p w:rsidR="00F02941" w:rsidRPr="00763F53" w:rsidRDefault="00F02941" w:rsidP="00F02941">
      <w:pPr>
        <w:tabs>
          <w:tab w:val="left" w:pos="6860"/>
          <w:tab w:val="left" w:pos="7743"/>
        </w:tabs>
        <w:jc w:val="both"/>
        <w:rPr>
          <w:color w:val="FFFFFF" w:themeColor="background1"/>
        </w:rPr>
      </w:pPr>
      <w:r w:rsidRPr="00763F53">
        <w:rPr>
          <w:color w:val="FFFFFF" w:themeColor="background1"/>
        </w:rPr>
        <w:t xml:space="preserve">Экспертной группы                                                                                                            Т.Г.Ширяева </w:t>
      </w:r>
    </w:p>
    <w:p w:rsidR="00250FB7" w:rsidRPr="00763F53" w:rsidRDefault="00250FB7" w:rsidP="003C6343">
      <w:pPr>
        <w:widowControl w:val="0"/>
        <w:autoSpaceDE w:val="0"/>
        <w:autoSpaceDN w:val="0"/>
        <w:adjustRightInd w:val="0"/>
        <w:jc w:val="both"/>
        <w:rPr>
          <w:color w:val="FFFFFF" w:themeColor="background1"/>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0"/>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8"/>
              <w:jc w:val="both"/>
              <w:rPr>
                <w:b/>
              </w:rPr>
            </w:pPr>
          </w:p>
        </w:tc>
        <w:tc>
          <w:tcPr>
            <w:tcW w:w="4949" w:type="dxa"/>
          </w:tcPr>
          <w:p w:rsidR="00017A3F" w:rsidRPr="00F854D3" w:rsidRDefault="00017A3F" w:rsidP="00FD05E2">
            <w:pPr>
              <w:pStyle w:val="af8"/>
              <w:ind w:left="1215"/>
              <w:jc w:val="right"/>
            </w:pPr>
          </w:p>
        </w:tc>
      </w:tr>
    </w:tbl>
    <w:p w:rsidR="00017A3F" w:rsidRPr="006464AA" w:rsidRDefault="00017A3F" w:rsidP="00017A3F">
      <w:pPr>
        <w:pStyle w:val="120"/>
        <w:rPr>
          <w:sz w:val="24"/>
          <w:szCs w:val="24"/>
        </w:rPr>
      </w:pPr>
      <w:r w:rsidRPr="006464AA">
        <w:rPr>
          <w:sz w:val="24"/>
          <w:szCs w:val="24"/>
        </w:rPr>
        <w:t xml:space="preserve">Будучи уполномоченным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ознакомилось(ся)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согласно(ен)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согласно(ен) с тем, что:</w:t>
      </w:r>
    </w:p>
    <w:p w:rsidR="00017A3F" w:rsidRPr="006464AA" w:rsidRDefault="00547734" w:rsidP="00547734">
      <w:pPr>
        <w:pStyle w:val="af8"/>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8"/>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8"/>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c"/>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c"/>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c"/>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c"/>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c"/>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c"/>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c"/>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c"/>
        <w:ind w:firstLine="553"/>
        <w:rPr>
          <w:rFonts w:eastAsia="Times New Roman"/>
          <w:sz w:val="24"/>
        </w:rPr>
      </w:pPr>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 дисквалификации.</w:t>
      </w:r>
    </w:p>
    <w:p w:rsidR="002D56C0" w:rsidRPr="00303CD3" w:rsidRDefault="002D56C0" w:rsidP="002D56C0">
      <w:pPr>
        <w:pStyle w:val="ac"/>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c"/>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c"/>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
    <w:p w:rsidR="006F1668" w:rsidRPr="00303CD3" w:rsidRDefault="006F1668" w:rsidP="006F1668">
      <w:pPr>
        <w:pStyle w:val="ac"/>
        <w:rPr>
          <w:sz w:val="24"/>
        </w:rPr>
      </w:pPr>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6F1668" w:rsidRPr="00303CD3" w:rsidRDefault="006F1668" w:rsidP="006F1668">
      <w:pPr>
        <w:pStyle w:val="ac"/>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r w:rsidRPr="00303CD3">
        <w:rPr>
          <w:sz w:val="24"/>
          <w:szCs w:val="24"/>
        </w:rPr>
        <w:t xml:space="preserve">Нижеподписавшийся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0"/>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4"/>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4"/>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0"/>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0"/>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0"/>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0"/>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c"/>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c"/>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указать когда и привести прежнее название)</w:t>
      </w:r>
    </w:p>
    <w:p w:rsidR="00022335" w:rsidRPr="006464AA" w:rsidRDefault="00022335" w:rsidP="00022335">
      <w:pPr>
        <w:pStyle w:val="ac"/>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c"/>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c"/>
        <w:ind w:left="720" w:firstLine="0"/>
        <w:jc w:val="left"/>
        <w:rPr>
          <w:sz w:val="24"/>
        </w:rPr>
      </w:pPr>
      <w:r w:rsidRPr="006464AA">
        <w:rPr>
          <w:sz w:val="24"/>
        </w:rPr>
        <w:t>Телефон (______) __________________________________________</w:t>
      </w:r>
    </w:p>
    <w:p w:rsidR="00022335" w:rsidRPr="006464AA" w:rsidRDefault="00022335" w:rsidP="00022335">
      <w:pPr>
        <w:pStyle w:val="ac"/>
        <w:ind w:left="720" w:firstLine="0"/>
        <w:jc w:val="left"/>
        <w:rPr>
          <w:sz w:val="24"/>
        </w:rPr>
      </w:pPr>
      <w:r w:rsidRPr="006464AA">
        <w:rPr>
          <w:sz w:val="24"/>
        </w:rPr>
        <w:t>Факс (______) _____________________________________________</w:t>
      </w:r>
    </w:p>
    <w:p w:rsidR="00022335" w:rsidRPr="006464AA" w:rsidRDefault="00022335" w:rsidP="00022335">
      <w:pPr>
        <w:pStyle w:val="ac"/>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c"/>
        <w:tabs>
          <w:tab w:val="left" w:pos="1080"/>
        </w:tabs>
        <w:ind w:left="720" w:firstLine="0"/>
        <w:rPr>
          <w:sz w:val="24"/>
        </w:rPr>
      </w:pPr>
      <w:r w:rsidRPr="006464AA">
        <w:rPr>
          <w:sz w:val="24"/>
        </w:rPr>
        <w:t>2. Руководитель</w:t>
      </w:r>
    </w:p>
    <w:p w:rsidR="00022335" w:rsidRPr="006464AA" w:rsidRDefault="00022335" w:rsidP="00022335">
      <w:pPr>
        <w:pStyle w:val="ac"/>
        <w:tabs>
          <w:tab w:val="left" w:pos="1080"/>
        </w:tabs>
        <w:ind w:left="720" w:firstLine="0"/>
        <w:rPr>
          <w:sz w:val="24"/>
        </w:rPr>
      </w:pPr>
      <w:r w:rsidRPr="006464AA">
        <w:rPr>
          <w:sz w:val="24"/>
        </w:rPr>
        <w:t>3. Банковские реквизиты</w:t>
      </w:r>
    </w:p>
    <w:p w:rsidR="00022335" w:rsidRPr="006464AA" w:rsidRDefault="00022335" w:rsidP="00022335">
      <w:pPr>
        <w:pStyle w:val="ac"/>
        <w:tabs>
          <w:tab w:val="left" w:pos="1080"/>
        </w:tabs>
        <w:ind w:left="720" w:firstLine="0"/>
        <w:rPr>
          <w:sz w:val="24"/>
        </w:rPr>
      </w:pPr>
      <w:r w:rsidRPr="006464AA">
        <w:rPr>
          <w:sz w:val="24"/>
        </w:rPr>
        <w:t>4. ИНН</w:t>
      </w:r>
    </w:p>
    <w:p w:rsidR="00022335" w:rsidRPr="006464AA" w:rsidRDefault="00022335" w:rsidP="00022335">
      <w:pPr>
        <w:pStyle w:val="ac"/>
        <w:tabs>
          <w:tab w:val="left" w:pos="1080"/>
        </w:tabs>
        <w:ind w:left="720" w:firstLine="0"/>
        <w:rPr>
          <w:sz w:val="24"/>
        </w:rPr>
      </w:pPr>
      <w:r w:rsidRPr="006464AA">
        <w:rPr>
          <w:sz w:val="24"/>
        </w:rPr>
        <w:t>5. КПП</w:t>
      </w:r>
    </w:p>
    <w:p w:rsidR="00022335" w:rsidRPr="006464AA" w:rsidRDefault="00022335" w:rsidP="00022335">
      <w:pPr>
        <w:pStyle w:val="ac"/>
        <w:tabs>
          <w:tab w:val="left" w:pos="1080"/>
        </w:tabs>
        <w:ind w:left="720" w:firstLine="0"/>
        <w:rPr>
          <w:sz w:val="24"/>
        </w:rPr>
      </w:pPr>
      <w:r w:rsidRPr="006464AA">
        <w:rPr>
          <w:sz w:val="24"/>
        </w:rPr>
        <w:t>6. ОГРН</w:t>
      </w:r>
    </w:p>
    <w:p w:rsidR="00022335" w:rsidRPr="006464AA" w:rsidRDefault="00022335" w:rsidP="000063D5">
      <w:pPr>
        <w:pStyle w:val="ac"/>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c"/>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c"/>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c"/>
        <w:spacing w:before="160"/>
        <w:ind w:firstLine="0"/>
        <w:rPr>
          <w:rFonts w:eastAsia="Times New Roman"/>
          <w:spacing w:val="-13"/>
          <w:sz w:val="24"/>
        </w:rPr>
      </w:pPr>
      <w:r>
        <w:rPr>
          <w:rFonts w:eastAsia="Times New Roman"/>
          <w:spacing w:val="-13"/>
          <w:sz w:val="24"/>
        </w:rPr>
        <w:t xml:space="preserve">                                                 </w:t>
      </w:r>
      <w:r w:rsidR="00022335" w:rsidRPr="006464AA">
        <w:rPr>
          <w:rFonts w:eastAsia="Times New Roman"/>
          <w:spacing w:val="-13"/>
          <w:sz w:val="24"/>
        </w:rPr>
        <w:t xml:space="preserve">Имеющий полномочия действовать от имени </w:t>
      </w:r>
      <w:r w:rsidR="00454938" w:rsidRPr="00454938">
        <w:rPr>
          <w:rFonts w:eastAsia="Times New Roman"/>
          <w:sz w:val="24"/>
        </w:rPr>
        <w:t>Претендента</w:t>
      </w:r>
    </w:p>
    <w:p w:rsidR="00022335" w:rsidRPr="006464AA" w:rsidRDefault="00022335" w:rsidP="006464AA">
      <w:pPr>
        <w:pStyle w:val="ac"/>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c"/>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c"/>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c"/>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c"/>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c"/>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c"/>
        <w:spacing w:before="160"/>
        <w:jc w:val="center"/>
        <w:rPr>
          <w:b/>
          <w:sz w:val="24"/>
        </w:rPr>
      </w:pPr>
    </w:p>
    <w:p w:rsidR="00022335" w:rsidRPr="006464AA" w:rsidRDefault="00022335" w:rsidP="006B6BE7">
      <w:pPr>
        <w:pStyle w:val="ac"/>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c"/>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c"/>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Телефон (______) 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Факс (______) _____________________________________________</w:t>
      </w:r>
    </w:p>
    <w:p w:rsidR="00022335" w:rsidRPr="006464AA" w:rsidRDefault="00022335" w:rsidP="006B6BE7">
      <w:pPr>
        <w:pStyle w:val="ac"/>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c"/>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r w:rsidRPr="006464AA">
        <w:t xml:space="preserve">Имеющий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0"/>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0"/>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0"/>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0"/>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п/п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e"/>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e"/>
        <w:ind w:firstLine="720"/>
        <w:rPr>
          <w:sz w:val="24"/>
          <w:szCs w:val="24"/>
        </w:rPr>
      </w:pPr>
      <w:r w:rsidRPr="006464AA">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6464AA">
        <w:rPr>
          <w:bCs/>
          <w:sz w:val="24"/>
          <w:szCs w:val="24"/>
        </w:rPr>
        <w:t xml:space="preserve">_________ (________________) рублей, </w:t>
      </w:r>
      <w:r w:rsidRPr="006464AA">
        <w:rPr>
          <w:sz w:val="24"/>
          <w:szCs w:val="24"/>
        </w:rPr>
        <w:t>в том числе НДС в размере ______ (___________) руб.</w:t>
      </w:r>
    </w:p>
    <w:p w:rsidR="0042302A" w:rsidRPr="006464AA" w:rsidRDefault="0042302A" w:rsidP="0042302A">
      <w:pPr>
        <w:pStyle w:val="ae"/>
        <w:rPr>
          <w:bCs/>
          <w:sz w:val="24"/>
          <w:szCs w:val="24"/>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F02941" w:rsidRDefault="00F02941"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r w:rsidRPr="006464AA">
        <w:t xml:space="preserve">Имеющий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c"/>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c"/>
        <w:rPr>
          <w:sz w:val="24"/>
        </w:rPr>
      </w:pPr>
    </w:p>
    <w:p w:rsidR="00DF6328" w:rsidRPr="006464AA" w:rsidRDefault="00DF6328" w:rsidP="00DF6328">
      <w:pPr>
        <w:pStyle w:val="ac"/>
        <w:rPr>
          <w:sz w:val="24"/>
        </w:rPr>
      </w:pPr>
      <w:r w:rsidRPr="006464AA">
        <w:rPr>
          <w:sz w:val="24"/>
        </w:rPr>
        <w:t>_________________________________________________________________</w:t>
      </w:r>
    </w:p>
    <w:p w:rsidR="00DF6328" w:rsidRDefault="00DF6328" w:rsidP="00DF6328">
      <w:pPr>
        <w:pStyle w:val="ac"/>
        <w:rPr>
          <w:sz w:val="24"/>
        </w:rPr>
      </w:pPr>
      <w:r w:rsidRPr="006464AA">
        <w:rPr>
          <w:sz w:val="24"/>
        </w:rPr>
        <w:t xml:space="preserve">(Должность, подпись, ФИО)                                                </w:t>
      </w:r>
      <w:r w:rsidR="005E6666">
        <w:rPr>
          <w:sz w:val="24"/>
        </w:rPr>
        <w:t>М.П.</w:t>
      </w:r>
    </w:p>
    <w:p w:rsidR="005E6666" w:rsidRDefault="005E6666" w:rsidP="00DF6328">
      <w:pPr>
        <w:pStyle w:val="ac"/>
        <w:rPr>
          <w:sz w:val="24"/>
        </w:rPr>
      </w:pPr>
    </w:p>
    <w:p w:rsidR="005E6666" w:rsidRDefault="005E6666" w:rsidP="00DF6328">
      <w:pPr>
        <w:pStyle w:val="ac"/>
        <w:rPr>
          <w:sz w:val="24"/>
        </w:rPr>
      </w:pPr>
    </w:p>
    <w:p w:rsidR="005E6666" w:rsidRDefault="005E6666" w:rsidP="00DF6328">
      <w:pPr>
        <w:pStyle w:val="ac"/>
        <w:rPr>
          <w:sz w:val="24"/>
        </w:rPr>
      </w:pPr>
    </w:p>
    <w:p w:rsidR="00E903D6" w:rsidRDefault="00E903D6" w:rsidP="00DF6328">
      <w:pPr>
        <w:pStyle w:val="ac"/>
        <w:rPr>
          <w:sz w:val="24"/>
        </w:rPr>
      </w:pPr>
    </w:p>
    <w:p w:rsidR="00E903D6" w:rsidRDefault="00E903D6" w:rsidP="00DF6328">
      <w:pPr>
        <w:pStyle w:val="ac"/>
        <w:rPr>
          <w:sz w:val="24"/>
        </w:rPr>
      </w:pPr>
    </w:p>
    <w:p w:rsidR="00E903D6" w:rsidRPr="006464AA" w:rsidRDefault="00E903D6" w:rsidP="00DF6328">
      <w:pPr>
        <w:pStyle w:val="ac"/>
        <w:rPr>
          <w:sz w:val="24"/>
        </w:rPr>
      </w:pPr>
    </w:p>
    <w:p w:rsidR="00DF6328" w:rsidRPr="006464AA" w:rsidRDefault="00DF6328" w:rsidP="00DF6328">
      <w:pPr>
        <w:pStyle w:val="ac"/>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c"/>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w:t>
      </w:r>
      <w:r w:rsidR="00FF75D2">
        <w:rPr>
          <w:rFonts w:eastAsia="MS Mincho"/>
          <w:b/>
          <w:bCs/>
        </w:rPr>
        <w:t>,</w:t>
      </w:r>
      <w:r w:rsidR="00B56084" w:rsidRPr="00B56084">
        <w:rPr>
          <w:rFonts w:eastAsia="MS Mincho"/>
          <w:b/>
          <w:bCs/>
        </w:rPr>
        <w:t xml:space="preserve"> </w:t>
      </w:r>
      <w:r w:rsidR="00FF75D2" w:rsidRPr="00FF75D2">
        <w:rPr>
          <w:rFonts w:eastAsia="MS Mincho"/>
          <w:b/>
          <w:bCs/>
        </w:rPr>
        <w:t>предусмотренных техническим заданием котировочной документации, сопоставимого характера, либо более технически сложных Работ</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F42340">
        <w:rPr>
          <w:rFonts w:eastAsia="MS Mincho"/>
          <w:b/>
          <w:bCs/>
        </w:rPr>
        <w:t>9</w:t>
      </w:r>
      <w:r w:rsidRPr="00985FEC">
        <w:rPr>
          <w:rFonts w:eastAsia="MS Mincho"/>
          <w:b/>
          <w:bCs/>
        </w:rPr>
        <w:t>-20</w:t>
      </w:r>
      <w:r w:rsidR="00250FB7">
        <w:rPr>
          <w:rFonts w:eastAsia="MS Mincho"/>
          <w:b/>
          <w:bCs/>
        </w:rPr>
        <w:t>2</w:t>
      </w:r>
      <w:r w:rsidR="00F42340">
        <w:rPr>
          <w:rFonts w:eastAsia="MS Mincho"/>
          <w:b/>
          <w:bCs/>
        </w:rPr>
        <w:t>1</w:t>
      </w:r>
      <w:r w:rsidRPr="00985FEC">
        <w:rPr>
          <w:rFonts w:eastAsia="MS Mincho"/>
          <w:b/>
          <w:bCs/>
        </w:rPr>
        <w:t xml:space="preserve"> гг </w:t>
      </w:r>
      <w:r w:rsidR="008E3C8D">
        <w:rPr>
          <w:rFonts w:eastAsia="MS Mincho"/>
          <w:b/>
          <w:bCs/>
        </w:rPr>
        <w:t xml:space="preserve"> </w:t>
      </w:r>
      <w:r w:rsidR="003B2FB8">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196F08">
        <w:trPr>
          <w:trHeight w:val="1023"/>
        </w:trPr>
        <w:tc>
          <w:tcPr>
            <w:tcW w:w="567"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 п/п</w:t>
            </w:r>
          </w:p>
        </w:tc>
        <w:tc>
          <w:tcPr>
            <w:tcW w:w="708"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196F08">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196F08">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196F08">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F42340" w:rsidRDefault="00B56084" w:rsidP="00FF75D2">
            <w:pPr>
              <w:suppressAutoHyphens/>
              <w:jc w:val="center"/>
              <w:rPr>
                <w:rFonts w:eastAsia="MS Mincho"/>
                <w:sz w:val="20"/>
                <w:szCs w:val="20"/>
              </w:rPr>
            </w:pPr>
            <w:r w:rsidRPr="00F42340">
              <w:rPr>
                <w:rFonts w:eastAsia="MS Mincho"/>
                <w:sz w:val="20"/>
                <w:szCs w:val="20"/>
              </w:rPr>
              <w:t xml:space="preserve">Предмет договора (указываются только договоры </w:t>
            </w:r>
            <w:r w:rsidR="00FF75D2" w:rsidRPr="00F42340">
              <w:rPr>
                <w:rFonts w:eastAsia="MS Mincho"/>
                <w:sz w:val="20"/>
                <w:szCs w:val="20"/>
              </w:rPr>
              <w:t xml:space="preserve">по </w:t>
            </w:r>
            <w:r w:rsidR="00FF75D2" w:rsidRPr="00F42340">
              <w:rPr>
                <w:rFonts w:eastAsia="MS Mincho"/>
                <w:bCs/>
                <w:sz w:val="20"/>
                <w:szCs w:val="20"/>
              </w:rPr>
              <w:t>выполнению Работ, предусмотренных техническим заданием</w:t>
            </w:r>
            <w:r w:rsidR="00F42340" w:rsidRPr="00F42340">
              <w:rPr>
                <w:rFonts w:eastAsia="MS Mincho"/>
                <w:bCs/>
                <w:sz w:val="20"/>
                <w:szCs w:val="20"/>
              </w:rPr>
              <w:t>,</w:t>
            </w:r>
            <w:r w:rsidRPr="00F42340">
              <w:rPr>
                <w:rFonts w:eastAsia="MS Mincho"/>
                <w:sz w:val="20"/>
                <w:szCs w:val="20"/>
              </w:rPr>
              <w:t xml:space="preserve"> </w:t>
            </w:r>
            <w:r w:rsidR="00F42340" w:rsidRPr="00F42340">
              <w:rPr>
                <w:rFonts w:eastAsia="MS Mincho"/>
                <w:bCs/>
                <w:sz w:val="20"/>
                <w:szCs w:val="20"/>
              </w:rPr>
              <w:t>сопоставимого характера, либо более технически сложных Работ</w:t>
            </w:r>
            <w:r w:rsidR="00F42340" w:rsidRPr="00F42340">
              <w:rPr>
                <w:rFonts w:eastAsia="MS Mincho"/>
                <w:sz w:val="20"/>
                <w:szCs w:val="20"/>
              </w:rPr>
              <w:t xml:space="preserve"> </w:t>
            </w:r>
            <w:r w:rsidRPr="00F42340">
              <w:rPr>
                <w:rFonts w:eastAsia="MS Mincho"/>
                <w:sz w:val="20"/>
                <w:szCs w:val="20"/>
              </w:rPr>
              <w:t>запроса котировок)</w:t>
            </w:r>
          </w:p>
        </w:tc>
        <w:tc>
          <w:tcPr>
            <w:tcW w:w="2126" w:type="dxa"/>
            <w:tcBorders>
              <w:bottom w:val="single" w:sz="4" w:space="0" w:color="auto"/>
            </w:tcBorders>
            <w:vAlign w:val="center"/>
          </w:tcPr>
          <w:p w:rsidR="00B56084" w:rsidRPr="002D79B4" w:rsidRDefault="00B56084" w:rsidP="00196F08">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196F08">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196F08">
        <w:trPr>
          <w:trHeight w:val="84"/>
        </w:trPr>
        <w:tc>
          <w:tcPr>
            <w:tcW w:w="567" w:type="dxa"/>
            <w:tcBorders>
              <w:bottom w:val="single" w:sz="4" w:space="0" w:color="auto"/>
            </w:tcBorders>
          </w:tcPr>
          <w:p w:rsidR="00B56084" w:rsidRPr="00914DD6" w:rsidRDefault="00B56084" w:rsidP="00196F08">
            <w:pPr>
              <w:suppressAutoHyphens/>
              <w:ind w:right="306"/>
              <w:rPr>
                <w:rFonts w:eastAsia="MS Mincho"/>
                <w:b/>
                <w:i/>
              </w:rPr>
            </w:pPr>
          </w:p>
        </w:tc>
        <w:tc>
          <w:tcPr>
            <w:tcW w:w="708" w:type="dxa"/>
            <w:tcBorders>
              <w:bottom w:val="single" w:sz="4" w:space="0" w:color="auto"/>
            </w:tcBorders>
          </w:tcPr>
          <w:p w:rsidR="00B56084" w:rsidRPr="00914DD6" w:rsidRDefault="00B56084" w:rsidP="00196F08">
            <w:pPr>
              <w:suppressAutoHyphens/>
              <w:ind w:right="306"/>
              <w:rPr>
                <w:rFonts w:eastAsia="MS Mincho"/>
                <w:b/>
                <w:i/>
              </w:rPr>
            </w:pPr>
          </w:p>
        </w:tc>
        <w:tc>
          <w:tcPr>
            <w:tcW w:w="1560" w:type="dxa"/>
            <w:tcBorders>
              <w:bottom w:val="single" w:sz="4" w:space="0" w:color="auto"/>
            </w:tcBorders>
          </w:tcPr>
          <w:p w:rsidR="00B56084" w:rsidRPr="00914DD6" w:rsidRDefault="00B56084" w:rsidP="00196F08">
            <w:pPr>
              <w:suppressAutoHyphens/>
              <w:ind w:right="306"/>
              <w:rPr>
                <w:rFonts w:eastAsia="MS Mincho"/>
                <w:b/>
                <w:i/>
              </w:rPr>
            </w:pPr>
          </w:p>
        </w:tc>
        <w:tc>
          <w:tcPr>
            <w:tcW w:w="2268" w:type="dxa"/>
            <w:tcBorders>
              <w:bottom w:val="single" w:sz="4" w:space="0" w:color="auto"/>
            </w:tcBorders>
          </w:tcPr>
          <w:p w:rsidR="00B56084" w:rsidRPr="00914DD6" w:rsidRDefault="00B56084" w:rsidP="00196F08">
            <w:pPr>
              <w:suppressAutoHyphens/>
              <w:ind w:right="306"/>
              <w:rPr>
                <w:rFonts w:eastAsia="MS Mincho"/>
                <w:b/>
                <w:i/>
              </w:rPr>
            </w:pPr>
          </w:p>
        </w:tc>
        <w:tc>
          <w:tcPr>
            <w:tcW w:w="1875" w:type="dxa"/>
            <w:tcBorders>
              <w:bottom w:val="single" w:sz="4" w:space="0" w:color="auto"/>
            </w:tcBorders>
          </w:tcPr>
          <w:p w:rsidR="00B56084" w:rsidRPr="006464AA"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1843" w:type="dxa"/>
            <w:tcBorders>
              <w:bottom w:val="single" w:sz="4" w:space="0" w:color="auto"/>
            </w:tcBorders>
          </w:tcPr>
          <w:p w:rsidR="00B56084" w:rsidRPr="00E87FBF" w:rsidRDefault="00B56084" w:rsidP="00196F08">
            <w:pPr>
              <w:suppressAutoHyphens/>
              <w:ind w:right="306"/>
              <w:rPr>
                <w:rFonts w:eastAsia="MS Mincho"/>
                <w:b/>
                <w:i/>
              </w:rPr>
            </w:pPr>
          </w:p>
        </w:tc>
        <w:tc>
          <w:tcPr>
            <w:tcW w:w="2126" w:type="dxa"/>
            <w:tcBorders>
              <w:bottom w:val="single" w:sz="4" w:space="0" w:color="auto"/>
            </w:tcBorders>
          </w:tcPr>
          <w:p w:rsidR="00B56084" w:rsidRPr="00E87FBF" w:rsidRDefault="00B56084" w:rsidP="00196F08">
            <w:pPr>
              <w:suppressAutoHyphens/>
              <w:ind w:right="306"/>
              <w:rPr>
                <w:rFonts w:eastAsia="MS Mincho"/>
                <w:b/>
                <w:i/>
              </w:rPr>
            </w:pPr>
          </w:p>
        </w:tc>
        <w:tc>
          <w:tcPr>
            <w:tcW w:w="1984" w:type="dxa"/>
            <w:tcBorders>
              <w:bottom w:val="single" w:sz="4" w:space="0" w:color="auto"/>
            </w:tcBorders>
          </w:tcPr>
          <w:p w:rsidR="00B56084" w:rsidRPr="00E87FBF" w:rsidRDefault="00B56084" w:rsidP="00196F08">
            <w:pPr>
              <w:suppressAutoHyphens/>
              <w:ind w:right="306"/>
              <w:rPr>
                <w:rFonts w:eastAsia="MS Mincho"/>
                <w:b/>
                <w:i/>
              </w:rPr>
            </w:pPr>
          </w:p>
        </w:tc>
      </w:tr>
      <w:tr w:rsidR="00B56084" w:rsidRPr="00154090" w:rsidTr="00196F08">
        <w:trPr>
          <w:trHeight w:val="3070"/>
        </w:trPr>
        <w:tc>
          <w:tcPr>
            <w:tcW w:w="14774" w:type="dxa"/>
            <w:gridSpan w:val="9"/>
            <w:tcBorders>
              <w:top w:val="single" w:sz="4" w:space="0" w:color="auto"/>
              <w:left w:val="nil"/>
              <w:bottom w:val="nil"/>
              <w:right w:val="nil"/>
            </w:tcBorders>
          </w:tcPr>
          <w:p w:rsidR="00B56084" w:rsidRPr="00154090" w:rsidRDefault="00B56084" w:rsidP="00196F08">
            <w:pPr>
              <w:suppressAutoHyphens/>
              <w:ind w:firstLine="709"/>
              <w:jc w:val="both"/>
              <w:rPr>
                <w:rFonts w:eastAsia="MS Mincho"/>
                <w:i/>
              </w:rPr>
            </w:pPr>
            <w:r w:rsidRPr="00154090">
              <w:rPr>
                <w:rFonts w:eastAsia="MS Mincho"/>
                <w:i/>
              </w:rPr>
              <w:t>с приложением:</w:t>
            </w:r>
          </w:p>
          <w:p w:rsidR="00B56084" w:rsidRPr="00042B21" w:rsidRDefault="00B56084" w:rsidP="00196F08">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196F08">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196F08">
            <w:pPr>
              <w:tabs>
                <w:tab w:val="left" w:pos="8640"/>
              </w:tabs>
              <w:ind w:firstLine="709"/>
              <w:jc w:val="both"/>
              <w:rPr>
                <w:i/>
              </w:rPr>
            </w:pPr>
          </w:p>
          <w:p w:rsidR="00B56084" w:rsidRPr="00914DD6" w:rsidRDefault="00B56084" w:rsidP="00196F08">
            <w:pPr>
              <w:suppressAutoHyphens/>
              <w:ind w:right="306"/>
              <w:rPr>
                <w:rFonts w:eastAsia="MS Mincho"/>
              </w:rPr>
            </w:pPr>
            <w:r w:rsidRPr="00914DD6">
              <w:rPr>
                <w:rFonts w:eastAsia="MS Mincho"/>
              </w:rPr>
              <w:t xml:space="preserve">Имеющий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196F08">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196F08">
            <w:pPr>
              <w:suppressAutoHyphens/>
              <w:ind w:right="306"/>
              <w:rPr>
                <w:rFonts w:eastAsia="MS Mincho"/>
              </w:rPr>
            </w:pPr>
            <w:r w:rsidRPr="00080E88">
              <w:rPr>
                <w:rFonts w:eastAsia="MS Mincho"/>
              </w:rPr>
              <w:t>_________________________________________________</w:t>
            </w:r>
          </w:p>
          <w:p w:rsidR="00B56084" w:rsidRPr="00080E88" w:rsidRDefault="00B56084" w:rsidP="00196F08">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6"/>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
    <w:p w:rsidR="00165CEF" w:rsidRPr="00165CEF" w:rsidRDefault="00165CEF" w:rsidP="00165CEF">
      <w:pPr>
        <w:numPr>
          <w:ilvl w:val="0"/>
          <w:numId w:val="19"/>
        </w:numPr>
        <w:jc w:val="both"/>
      </w:pPr>
      <w:r w:rsidRPr="00165CEF">
        <w:t xml:space="preserve">__________ </w:t>
      </w:r>
      <w:r w:rsidRPr="00165CEF">
        <w:rPr>
          <w:i/>
        </w:rPr>
        <w:t>(является/не является)</w:t>
      </w:r>
      <w:r w:rsidRPr="00165CEF">
        <w:t xml:space="preserve"> крупной сделкой. </w:t>
      </w:r>
    </w:p>
    <w:p w:rsidR="00165CEF" w:rsidRPr="00165CEF" w:rsidRDefault="00165CEF" w:rsidP="00165CEF">
      <w:pPr>
        <w:numPr>
          <w:ilvl w:val="0"/>
          <w:numId w:val="19"/>
        </w:numPr>
        <w:jc w:val="both"/>
      </w:pPr>
      <w:r w:rsidRPr="00165CEF">
        <w:t>__________</w:t>
      </w:r>
      <w:r w:rsidRPr="00165CEF">
        <w:rPr>
          <w:i/>
        </w:rPr>
        <w:t>(является/не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(крупной сделки /сделки,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Default="00D9411F" w:rsidP="00D9411F">
      <w:pPr>
        <w:pStyle w:val="a6"/>
        <w:rPr>
          <w:sz w:val="24"/>
          <w:szCs w:val="24"/>
          <w:lang w:val="ru-RU"/>
        </w:rPr>
      </w:pPr>
    </w:p>
    <w:p w:rsidR="00D9411F" w:rsidRPr="00D9411F" w:rsidRDefault="00D9411F" w:rsidP="00D9411F">
      <w:pPr>
        <w:pStyle w:val="a6"/>
        <w:rPr>
          <w:sz w:val="24"/>
          <w:szCs w:val="24"/>
          <w:lang w:val="ru-RU"/>
        </w:rPr>
      </w:pPr>
    </w:p>
    <w:p w:rsidR="00D9411F" w:rsidRDefault="00D9411F" w:rsidP="00D9411F">
      <w:pPr>
        <w:pStyle w:val="a6"/>
        <w:rPr>
          <w:sz w:val="24"/>
          <w:szCs w:val="24"/>
          <w:lang w:val="ru-RU"/>
        </w:rPr>
      </w:pPr>
    </w:p>
    <w:p w:rsidR="00165CEF" w:rsidRDefault="00165CEF" w:rsidP="00D9411F">
      <w:pPr>
        <w:pStyle w:val="a6"/>
        <w:rPr>
          <w:sz w:val="24"/>
          <w:szCs w:val="24"/>
          <w:lang w:val="ru-RU"/>
        </w:rPr>
      </w:pPr>
    </w:p>
    <w:p w:rsidR="00165CEF" w:rsidRDefault="00165CEF" w:rsidP="00D9411F">
      <w:pPr>
        <w:pStyle w:val="a6"/>
        <w:rPr>
          <w:sz w:val="24"/>
          <w:szCs w:val="24"/>
          <w:lang w:val="ru-RU"/>
        </w:rPr>
      </w:pPr>
    </w:p>
    <w:p w:rsidR="00165CEF" w:rsidRPr="00D9411F" w:rsidRDefault="00165CEF" w:rsidP="00D9411F">
      <w:pPr>
        <w:pStyle w:val="a6"/>
        <w:rPr>
          <w:sz w:val="24"/>
          <w:szCs w:val="24"/>
          <w:lang w:val="ru-RU"/>
        </w:rPr>
      </w:pPr>
    </w:p>
    <w:p w:rsidR="00D9411F" w:rsidRDefault="00D9411F" w:rsidP="00D9411F">
      <w:pPr>
        <w:pStyle w:val="a6"/>
        <w:rPr>
          <w:lang w:val="ru-RU"/>
        </w:rPr>
      </w:pPr>
    </w:p>
    <w:p w:rsidR="00D9411F" w:rsidRDefault="00D9411F" w:rsidP="00D9411F">
      <w:pPr>
        <w:pStyle w:val="a6"/>
        <w:rPr>
          <w:lang w:val="ru-RU"/>
        </w:rPr>
      </w:pPr>
    </w:p>
    <w:p w:rsidR="00E7347B" w:rsidRDefault="00E7347B" w:rsidP="00D9411F">
      <w:pPr>
        <w:pStyle w:val="a6"/>
        <w:rPr>
          <w:lang w:val="ru-RU"/>
        </w:rPr>
      </w:pPr>
    </w:p>
    <w:p w:rsidR="00D9411F" w:rsidRDefault="00D9411F" w:rsidP="00D9411F">
      <w:pPr>
        <w:pStyle w:val="a6"/>
        <w:rPr>
          <w:lang w:val="ru-RU"/>
        </w:rPr>
      </w:pPr>
    </w:p>
    <w:p w:rsidR="004537BB" w:rsidRDefault="004537BB" w:rsidP="00D9411F">
      <w:pPr>
        <w:pStyle w:val="a6"/>
        <w:rPr>
          <w:lang w:val="ru-RU"/>
        </w:rPr>
      </w:pPr>
    </w:p>
    <w:p w:rsidR="00D9411F" w:rsidRDefault="00D9411F" w:rsidP="00D9411F">
      <w:pPr>
        <w:pStyle w:val="a6"/>
        <w:rPr>
          <w:lang w:val="ru-RU"/>
        </w:rPr>
      </w:pPr>
    </w:p>
    <w:p w:rsidR="00D9411F" w:rsidRDefault="00D9411F" w:rsidP="00D9411F">
      <w:pPr>
        <w:pStyle w:val="a6"/>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0"/>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 .</w:t>
      </w:r>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196F08">
        <w:tc>
          <w:tcPr>
            <w:tcW w:w="675" w:type="dxa"/>
            <w:vAlign w:val="center"/>
          </w:tcPr>
          <w:p w:rsidR="00B56084" w:rsidRPr="005B444E" w:rsidRDefault="00B56084" w:rsidP="00196F08">
            <w:pPr>
              <w:jc w:val="center"/>
            </w:pPr>
            <w:r w:rsidRPr="005B444E">
              <w:t>1</w:t>
            </w:r>
          </w:p>
        </w:tc>
        <w:tc>
          <w:tcPr>
            <w:tcW w:w="2264" w:type="dxa"/>
            <w:shd w:val="clear" w:color="auto" w:fill="auto"/>
            <w:vAlign w:val="center"/>
          </w:tcPr>
          <w:p w:rsidR="00B56084" w:rsidRPr="005B444E" w:rsidRDefault="00B56084" w:rsidP="00196F08">
            <w:r w:rsidRPr="005B444E">
              <w:t>Наименование Работ</w:t>
            </w:r>
          </w:p>
        </w:tc>
        <w:tc>
          <w:tcPr>
            <w:tcW w:w="6525" w:type="dxa"/>
            <w:shd w:val="clear" w:color="auto" w:fill="auto"/>
            <w:vAlign w:val="center"/>
          </w:tcPr>
          <w:p w:rsidR="00B56084" w:rsidRPr="005B444E" w:rsidRDefault="00B56084" w:rsidP="00196F08">
            <w:r w:rsidRPr="005B444E">
              <w:rPr>
                <w:bCs/>
                <w:i/>
              </w:rPr>
              <w:t>Наименование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66166C">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66166C">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196F08">
        <w:tc>
          <w:tcPr>
            <w:tcW w:w="675" w:type="dxa"/>
            <w:vAlign w:val="center"/>
          </w:tcPr>
          <w:p w:rsidR="00B56084" w:rsidRPr="005B444E" w:rsidRDefault="00B56084" w:rsidP="00196F08">
            <w:pPr>
              <w:jc w:val="center"/>
              <w:rPr>
                <w:bCs/>
              </w:rPr>
            </w:pPr>
            <w:r w:rsidRPr="005B444E">
              <w:rPr>
                <w:bCs/>
              </w:rPr>
              <w:t>3</w:t>
            </w:r>
          </w:p>
        </w:tc>
        <w:tc>
          <w:tcPr>
            <w:tcW w:w="2264" w:type="dxa"/>
            <w:shd w:val="clear" w:color="auto" w:fill="auto"/>
            <w:vAlign w:val="center"/>
          </w:tcPr>
          <w:p w:rsidR="00B56084" w:rsidRPr="005B444E" w:rsidRDefault="00B56084" w:rsidP="00196F08">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196F08">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4</w:t>
            </w:r>
          </w:p>
        </w:tc>
        <w:tc>
          <w:tcPr>
            <w:tcW w:w="2264" w:type="dxa"/>
            <w:shd w:val="clear" w:color="auto" w:fill="auto"/>
            <w:vAlign w:val="center"/>
          </w:tcPr>
          <w:p w:rsidR="00B56084" w:rsidRPr="005B444E" w:rsidRDefault="00B56084" w:rsidP="00196F08">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196F08">
            <w:r w:rsidRPr="005B444E">
              <w:rPr>
                <w:bCs/>
                <w:i/>
              </w:rPr>
              <w:t>Гарантийный срок на выполненные Работы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5</w:t>
            </w:r>
          </w:p>
        </w:tc>
        <w:tc>
          <w:tcPr>
            <w:tcW w:w="2264" w:type="dxa"/>
            <w:shd w:val="clear" w:color="auto" w:fill="auto"/>
            <w:vAlign w:val="center"/>
          </w:tcPr>
          <w:p w:rsidR="00B56084" w:rsidRPr="005B444E" w:rsidRDefault="00B56084" w:rsidP="00196F08">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196F08">
            <w:r w:rsidRPr="005B444E">
              <w:rPr>
                <w:bCs/>
                <w:i/>
              </w:rPr>
              <w:t>Гарантийный срок на материалы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6</w:t>
            </w:r>
          </w:p>
        </w:tc>
        <w:tc>
          <w:tcPr>
            <w:tcW w:w="2264" w:type="dxa"/>
            <w:shd w:val="clear" w:color="auto" w:fill="auto"/>
            <w:vAlign w:val="center"/>
          </w:tcPr>
          <w:p w:rsidR="00B56084" w:rsidRPr="005B444E" w:rsidRDefault="00B56084" w:rsidP="00196F08">
            <w:r w:rsidRPr="005B444E">
              <w:rPr>
                <w:bCs/>
              </w:rPr>
              <w:t>Срок выполнения Работ</w:t>
            </w:r>
          </w:p>
        </w:tc>
        <w:tc>
          <w:tcPr>
            <w:tcW w:w="6525" w:type="dxa"/>
            <w:shd w:val="clear" w:color="auto" w:fill="auto"/>
            <w:vAlign w:val="center"/>
          </w:tcPr>
          <w:p w:rsidR="00B56084" w:rsidRPr="005B444E" w:rsidRDefault="00B56084" w:rsidP="00196F08">
            <w:r w:rsidRPr="005B444E">
              <w:rPr>
                <w:bCs/>
                <w:i/>
              </w:rPr>
              <w:t>Срок выполнения Работ с учетом требований технического задания*</w:t>
            </w:r>
          </w:p>
        </w:tc>
      </w:tr>
      <w:tr w:rsidR="00B56084" w:rsidRPr="005B444E" w:rsidTr="00196F08">
        <w:tc>
          <w:tcPr>
            <w:tcW w:w="675" w:type="dxa"/>
            <w:vAlign w:val="center"/>
          </w:tcPr>
          <w:p w:rsidR="00B56084" w:rsidRPr="005B444E" w:rsidRDefault="00B56084" w:rsidP="00196F08">
            <w:pPr>
              <w:jc w:val="center"/>
            </w:pPr>
            <w:r w:rsidRPr="005B444E">
              <w:t>7</w:t>
            </w:r>
          </w:p>
        </w:tc>
        <w:tc>
          <w:tcPr>
            <w:tcW w:w="2264" w:type="dxa"/>
            <w:shd w:val="clear" w:color="auto" w:fill="auto"/>
            <w:vAlign w:val="center"/>
          </w:tcPr>
          <w:p w:rsidR="00B56084" w:rsidRPr="005B444E" w:rsidRDefault="00B56084" w:rsidP="00196F08">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196F08">
            <w:r w:rsidRPr="005B444E">
              <w:rPr>
                <w:bCs/>
                <w:i/>
              </w:rPr>
              <w:t>Место выполнения Работ в соответствии с требованиями технического задания*</w:t>
            </w:r>
          </w:p>
        </w:tc>
      </w:tr>
      <w:tr w:rsidR="00B56084" w:rsidRPr="005B444E" w:rsidTr="00196F08">
        <w:tc>
          <w:tcPr>
            <w:tcW w:w="675" w:type="dxa"/>
            <w:vAlign w:val="center"/>
          </w:tcPr>
          <w:p w:rsidR="00B56084" w:rsidRPr="005B444E" w:rsidRDefault="00B56084" w:rsidP="00196F08">
            <w:pPr>
              <w:jc w:val="center"/>
              <w:rPr>
                <w:bCs/>
              </w:rPr>
            </w:pPr>
            <w:r w:rsidRPr="005B444E">
              <w:rPr>
                <w:bCs/>
              </w:rPr>
              <w:t>8</w:t>
            </w:r>
          </w:p>
        </w:tc>
        <w:tc>
          <w:tcPr>
            <w:tcW w:w="2264" w:type="dxa"/>
            <w:shd w:val="clear" w:color="auto" w:fill="auto"/>
            <w:vAlign w:val="center"/>
          </w:tcPr>
          <w:p w:rsidR="00B56084" w:rsidRPr="005B444E" w:rsidRDefault="00B56084" w:rsidP="00196F08">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196F08">
            <w:r w:rsidRPr="005B444E">
              <w:rPr>
                <w:bCs/>
                <w:i/>
              </w:rPr>
              <w:t>Форма, сроки и порядок оплаты выполненных Работ с учетом требований технического задания*</w:t>
            </w:r>
          </w:p>
        </w:tc>
      </w:tr>
      <w:tr w:rsidR="00B56084" w:rsidRPr="008A4D85" w:rsidTr="00196F08">
        <w:tc>
          <w:tcPr>
            <w:tcW w:w="675" w:type="dxa"/>
          </w:tcPr>
          <w:p w:rsidR="00B56084" w:rsidRPr="005B444E" w:rsidRDefault="00B56084" w:rsidP="00196F08">
            <w:pPr>
              <w:jc w:val="center"/>
            </w:pPr>
            <w:r w:rsidRPr="005B444E">
              <w:t>9</w:t>
            </w:r>
          </w:p>
        </w:tc>
        <w:tc>
          <w:tcPr>
            <w:tcW w:w="2264" w:type="dxa"/>
            <w:shd w:val="clear" w:color="auto" w:fill="auto"/>
          </w:tcPr>
          <w:p w:rsidR="00B56084" w:rsidRPr="005B444E" w:rsidRDefault="00B56084" w:rsidP="00196F08">
            <w:r w:rsidRPr="005B444E">
              <w:t>Прочие условия</w:t>
            </w:r>
          </w:p>
        </w:tc>
        <w:tc>
          <w:tcPr>
            <w:tcW w:w="6525" w:type="dxa"/>
            <w:shd w:val="clear" w:color="auto" w:fill="auto"/>
          </w:tcPr>
          <w:p w:rsidR="00B56084" w:rsidRPr="008A4D85" w:rsidRDefault="00B56084" w:rsidP="00196F08">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c"/>
        <w:rPr>
          <w:sz w:val="24"/>
        </w:rPr>
      </w:pPr>
    </w:p>
    <w:p w:rsidR="00985FEC" w:rsidRPr="006464AA" w:rsidRDefault="00985FEC" w:rsidP="00985FEC">
      <w:pPr>
        <w:pStyle w:val="ac"/>
        <w:rPr>
          <w:sz w:val="24"/>
        </w:rPr>
      </w:pPr>
      <w:r w:rsidRPr="006464AA">
        <w:rPr>
          <w:sz w:val="24"/>
        </w:rPr>
        <w:t>_________________________________________________________________</w:t>
      </w:r>
    </w:p>
    <w:p w:rsidR="00985FEC" w:rsidRDefault="00985FEC" w:rsidP="00985FEC">
      <w:pPr>
        <w:pStyle w:val="ac"/>
        <w:rPr>
          <w:sz w:val="24"/>
        </w:rPr>
      </w:pPr>
      <w:r w:rsidRPr="006464AA">
        <w:rPr>
          <w:sz w:val="24"/>
        </w:rPr>
        <w:t xml:space="preserve">(Должность, подпись, ФИО)                                                </w:t>
      </w:r>
      <w:r>
        <w:rPr>
          <w:sz w:val="24"/>
        </w:rPr>
        <w:t>М.П.</w:t>
      </w: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985FEC" w:rsidRDefault="00985FEC" w:rsidP="00985FEC">
      <w:pPr>
        <w:pStyle w:val="ac"/>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F42340" w:rsidP="00904117">
      <w:pPr>
        <w:jc w:val="right"/>
      </w:pPr>
      <w:r>
        <w:lastRenderedPageBreak/>
        <w:t>П</w:t>
      </w:r>
      <w:r w:rsidR="00904117" w:rsidRPr="00E21155">
        <w:t xml:space="preserve">риложение № </w:t>
      </w:r>
      <w:r w:rsidR="00FF75D2">
        <w:t>8</w:t>
      </w:r>
    </w:p>
    <w:p w:rsidR="00904117" w:rsidRDefault="00904117" w:rsidP="00904117">
      <w:pPr>
        <w:jc w:val="right"/>
      </w:pPr>
      <w:r w:rsidRPr="00D9411F">
        <w:t xml:space="preserve">к </w:t>
      </w:r>
      <w:r>
        <w:t>котировочной</w:t>
      </w:r>
      <w:r w:rsidRPr="00D9411F">
        <w:t xml:space="preserve"> документации</w:t>
      </w:r>
    </w:p>
    <w:p w:rsidR="00117491" w:rsidRPr="0060285D" w:rsidRDefault="00117491" w:rsidP="00117491">
      <w:pPr>
        <w:autoSpaceDE w:val="0"/>
        <w:autoSpaceDN w:val="0"/>
        <w:adjustRightInd w:val="0"/>
      </w:pPr>
    </w:p>
    <w:p w:rsidR="00F42340" w:rsidRPr="00C6231A" w:rsidRDefault="00F42340" w:rsidP="00F42340">
      <w:pPr>
        <w:autoSpaceDE w:val="0"/>
        <w:autoSpaceDN w:val="0"/>
        <w:adjustRightInd w:val="0"/>
        <w:jc w:val="center"/>
        <w:rPr>
          <w:b/>
        </w:rPr>
      </w:pPr>
      <w:r w:rsidRPr="00C6231A">
        <w:rPr>
          <w:b/>
        </w:rPr>
        <w:t xml:space="preserve">ПРОЕКТ ДОГОВОРА № </w:t>
      </w:r>
    </w:p>
    <w:p w:rsidR="00F42340" w:rsidRPr="00C6231A" w:rsidRDefault="00F42340" w:rsidP="00F42340">
      <w:pPr>
        <w:ind w:right="20"/>
        <w:contextualSpacing/>
        <w:jc w:val="center"/>
        <w:rPr>
          <w:b/>
          <w:snapToGrid w:val="0"/>
          <w:lang w:eastAsia="x-none"/>
        </w:rPr>
      </w:pPr>
      <w:r w:rsidRPr="00C6231A">
        <w:rPr>
          <w:b/>
          <w:snapToGrid w:val="0"/>
          <w:lang w:eastAsia="x-none"/>
        </w:rPr>
        <w:t xml:space="preserve">подряда </w:t>
      </w:r>
      <w:r w:rsidRPr="00C6231A">
        <w:rPr>
          <w:b/>
          <w:snapToGrid w:val="0"/>
          <w:lang w:val="x-none" w:eastAsia="x-none"/>
        </w:rPr>
        <w:t xml:space="preserve">на выполнение работ </w:t>
      </w:r>
    </w:p>
    <w:p w:rsidR="00F42340" w:rsidRPr="00C6231A" w:rsidRDefault="00F42340" w:rsidP="00F42340">
      <w:pPr>
        <w:autoSpaceDE w:val="0"/>
        <w:autoSpaceDN w:val="0"/>
        <w:adjustRightInd w:val="0"/>
      </w:pPr>
    </w:p>
    <w:p w:rsidR="00F42340" w:rsidRPr="00C6231A" w:rsidRDefault="00F42340" w:rsidP="00F42340">
      <w:pPr>
        <w:autoSpaceDE w:val="0"/>
        <w:autoSpaceDN w:val="0"/>
        <w:adjustRightInd w:val="0"/>
      </w:pPr>
      <w:r w:rsidRPr="00C6231A">
        <w:t xml:space="preserve">г. Хабаровск                                                                                                  </w:t>
      </w:r>
      <w:r>
        <w:t xml:space="preserve">   </w:t>
      </w:r>
      <w:r w:rsidRPr="00C6231A">
        <w:t>«___»  ____________ 2022  г.</w:t>
      </w:r>
    </w:p>
    <w:p w:rsidR="00F42340" w:rsidRPr="00C6231A" w:rsidRDefault="00F42340" w:rsidP="00F42340">
      <w:pPr>
        <w:autoSpaceDE w:val="0"/>
        <w:autoSpaceDN w:val="0"/>
        <w:adjustRightInd w:val="0"/>
      </w:pPr>
      <w:r w:rsidRPr="00C6231A">
        <w:t xml:space="preserve"> </w:t>
      </w:r>
    </w:p>
    <w:p w:rsidR="00F42340" w:rsidRPr="00C6231A" w:rsidRDefault="00F42340" w:rsidP="00F42340">
      <w:pPr>
        <w:ind w:firstLine="709"/>
        <w:jc w:val="both"/>
      </w:pPr>
      <w:r w:rsidRPr="00C6231A">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C6231A">
        <w:t>,</w:t>
      </w:r>
      <w:r w:rsidRPr="00C6231A">
        <w:rPr>
          <w:snapToGrid w:val="0"/>
        </w:rPr>
        <w:t xml:space="preserve"> </w:t>
      </w:r>
      <w:r w:rsidRPr="00C6231A">
        <w:t xml:space="preserve">именуемое в дальнейшем «Заказчик», </w:t>
      </w:r>
      <w:r w:rsidRPr="00C6231A">
        <w:rPr>
          <w:snapToGrid w:val="0"/>
        </w:rPr>
        <w:t xml:space="preserve">в лице </w:t>
      </w:r>
      <w:r w:rsidRPr="00C6231A">
        <w:t>_________________________,</w:t>
      </w:r>
      <w:r w:rsidRPr="00C6231A">
        <w:rPr>
          <w:snapToGrid w:val="0"/>
        </w:rPr>
        <w:t xml:space="preserve"> </w:t>
      </w:r>
      <w:r w:rsidRPr="00C6231A">
        <w:t>действующего на основании ____________________, и</w:t>
      </w:r>
    </w:p>
    <w:p w:rsidR="00F42340" w:rsidRPr="00C6231A" w:rsidRDefault="00F42340" w:rsidP="00F42340">
      <w:pPr>
        <w:ind w:firstLine="709"/>
        <w:jc w:val="both"/>
      </w:pPr>
      <w:r w:rsidRPr="00C6231A">
        <w:t xml:space="preserve"> </w:t>
      </w:r>
      <w:r w:rsidRPr="00C6231A">
        <w:rPr>
          <w:b/>
        </w:rPr>
        <w:t>__________________________________________________ (</w:t>
      </w:r>
      <w:r w:rsidRPr="00C6231A">
        <w:t>сокращенное наименование</w:t>
      </w:r>
      <w:r w:rsidRPr="00C6231A">
        <w:rPr>
          <w:b/>
        </w:rPr>
        <w:t xml:space="preserve"> – ______________),</w:t>
      </w:r>
      <w:r w:rsidRPr="00C6231A">
        <w:t xml:space="preserve"> именуемое в дальнейшем «Подрядчик», в лице _____________, действующ___ на основании _______,</w:t>
      </w:r>
      <w:r w:rsidRPr="00C6231A">
        <w:rPr>
          <w:snapToGrid w:val="0"/>
        </w:rPr>
        <w:t xml:space="preserve"> при совместном упоминании «Стороны», а каждая по отдельности «Сторона», </w:t>
      </w:r>
      <w:r w:rsidRPr="00C6231A">
        <w:t>заключили настоящий Договор о нижеследующем:</w:t>
      </w:r>
    </w:p>
    <w:p w:rsidR="00F42340" w:rsidRPr="00C6231A" w:rsidRDefault="00F42340" w:rsidP="00F42340">
      <w:pPr>
        <w:autoSpaceDE w:val="0"/>
        <w:autoSpaceDN w:val="0"/>
        <w:adjustRightInd w:val="0"/>
        <w:jc w:val="center"/>
        <w:rPr>
          <w:b/>
          <w:bCs/>
        </w:rPr>
      </w:pPr>
      <w:r w:rsidRPr="00C6231A">
        <w:rPr>
          <w:b/>
          <w:bCs/>
        </w:rPr>
        <w:t>1. Предмет договора</w:t>
      </w:r>
    </w:p>
    <w:p w:rsidR="00F42340" w:rsidRPr="00C6231A" w:rsidRDefault="00F42340" w:rsidP="00F42340">
      <w:pPr>
        <w:autoSpaceDE w:val="0"/>
        <w:autoSpaceDN w:val="0"/>
        <w:adjustRightInd w:val="0"/>
        <w:ind w:firstLine="709"/>
        <w:jc w:val="both"/>
      </w:pPr>
      <w:r w:rsidRPr="00C6231A">
        <w:t>1.1. Подрядчик обязуется выполнить работы по ремонту кабинетов, санузлов и коридор</w:t>
      </w:r>
      <w:r>
        <w:t>а</w:t>
      </w:r>
      <w:r w:rsidRPr="00C6231A">
        <w:t xml:space="preserve"> в административно-производственном здании по адресу г. Хабаровск, ул. Шеронова, 56А (далее - Работы) в соответствии с условиями настоящего Договора, а Заказчик обязуется принять результат Работ и уплатить обусловленную Договором цену.</w:t>
      </w:r>
    </w:p>
    <w:p w:rsidR="00F42340" w:rsidRPr="00C6231A" w:rsidRDefault="00F42340" w:rsidP="00F42340">
      <w:pPr>
        <w:autoSpaceDE w:val="0"/>
        <w:autoSpaceDN w:val="0"/>
        <w:adjustRightInd w:val="0"/>
        <w:ind w:firstLine="709"/>
        <w:jc w:val="both"/>
      </w:pPr>
      <w:r w:rsidRPr="00C6231A">
        <w:t>1.2. Объемы и виды Работ определены в локально-сметном расчете (Приложение № 1 к Договору).</w:t>
      </w:r>
    </w:p>
    <w:p w:rsidR="00F42340" w:rsidRPr="00C6231A" w:rsidRDefault="00F42340" w:rsidP="00F42340">
      <w:pPr>
        <w:autoSpaceDE w:val="0"/>
        <w:autoSpaceDN w:val="0"/>
        <w:adjustRightInd w:val="0"/>
        <w:jc w:val="center"/>
        <w:rPr>
          <w:b/>
          <w:bCs/>
        </w:rPr>
      </w:pPr>
      <w:r w:rsidRPr="00C6231A">
        <w:rPr>
          <w:b/>
          <w:bCs/>
        </w:rPr>
        <w:t>2. Цена работ и порядок расчетов.</w:t>
      </w:r>
    </w:p>
    <w:p w:rsidR="00F42340" w:rsidRPr="00C6231A" w:rsidRDefault="00F42340" w:rsidP="00F42340">
      <w:pPr>
        <w:autoSpaceDE w:val="0"/>
        <w:autoSpaceDN w:val="0"/>
        <w:adjustRightInd w:val="0"/>
        <w:jc w:val="both"/>
      </w:pPr>
      <w:r w:rsidRPr="00C6231A">
        <w:rPr>
          <w:b/>
          <w:bCs/>
        </w:rPr>
        <w:t xml:space="preserve">            </w:t>
      </w:r>
      <w:r w:rsidRPr="00C6231A">
        <w:t>2.1 Цена Договора определена на основании локального сметного расчета (Приложение № 1 к Договору) и составляет _______________________________руб._________коп., в том числе НДС 20%.</w:t>
      </w:r>
    </w:p>
    <w:p w:rsidR="00F42340" w:rsidRPr="00C6231A" w:rsidRDefault="00F42340" w:rsidP="00F42340">
      <w:pPr>
        <w:autoSpaceDE w:val="0"/>
        <w:autoSpaceDN w:val="0"/>
        <w:adjustRightInd w:val="0"/>
        <w:jc w:val="both"/>
      </w:pPr>
      <w:r w:rsidRPr="00C6231A">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F42340" w:rsidRDefault="00F42340" w:rsidP="00F42340">
      <w:pPr>
        <w:autoSpaceDE w:val="0"/>
        <w:autoSpaceDN w:val="0"/>
        <w:adjustRightInd w:val="0"/>
        <w:ind w:firstLine="708"/>
        <w:jc w:val="both"/>
      </w:pPr>
      <w:r w:rsidRPr="00C6231A">
        <w:t xml:space="preserve">2.2. Оплата Работ по Договору производится Заказчиком в безналичной форме на расчетный счет Подрядчика в следующем порядке. В течение ________ (___) рабочих дней с момента заключения Договора и выставления счета Подрядчиком Заказчик перечисляет </w:t>
      </w:r>
      <w:r w:rsidR="009E345B">
        <w:t xml:space="preserve">аванс </w:t>
      </w:r>
      <w:r w:rsidRPr="00C6231A">
        <w:t xml:space="preserve">в размере _____% от цены Договора. </w:t>
      </w:r>
    </w:p>
    <w:p w:rsidR="00F42340" w:rsidRPr="00C6231A" w:rsidRDefault="00F42340" w:rsidP="00F42340">
      <w:pPr>
        <w:autoSpaceDE w:val="0"/>
        <w:autoSpaceDN w:val="0"/>
        <w:adjustRightInd w:val="0"/>
        <w:ind w:firstLine="708"/>
        <w:jc w:val="both"/>
      </w:pPr>
      <w:r w:rsidRPr="00F9107F">
        <w:t>Сумма аванса засчитывается в счет оплаты стоимости выполненных Работ пропорционально их стоимости.</w:t>
      </w:r>
    </w:p>
    <w:p w:rsidR="00F42340" w:rsidRDefault="00F42340" w:rsidP="00F42340">
      <w:pPr>
        <w:autoSpaceDE w:val="0"/>
        <w:autoSpaceDN w:val="0"/>
        <w:adjustRightInd w:val="0"/>
        <w:ind w:firstLine="709"/>
        <w:jc w:val="both"/>
      </w:pPr>
      <w:r w:rsidRPr="00C6231A">
        <w:t xml:space="preserve">2.3. </w:t>
      </w:r>
      <w:r>
        <w:t xml:space="preserve">Заказчик производит оплату выполненных Работ ежемесячно </w:t>
      </w:r>
      <w:r w:rsidRPr="00C6231A">
        <w:t>в течение ___</w:t>
      </w:r>
      <w:r>
        <w:t>______</w:t>
      </w:r>
      <w:r w:rsidRPr="00C6231A">
        <w:t xml:space="preserve"> (___) рабочих дней со дня подписания Сторонами акта сдачи-приемки выполненных работ по форме </w:t>
      </w:r>
      <w:r>
        <w:t xml:space="preserve">          </w:t>
      </w:r>
      <w:r w:rsidRPr="00C6231A">
        <w:t>КС-2 и справки о стоимости выполненных работ по форме КС-3.</w:t>
      </w:r>
    </w:p>
    <w:p w:rsidR="00F42340" w:rsidRPr="00C6231A" w:rsidRDefault="00F42340" w:rsidP="00F42340">
      <w:pPr>
        <w:autoSpaceDE w:val="0"/>
        <w:autoSpaceDN w:val="0"/>
        <w:adjustRightInd w:val="0"/>
        <w:ind w:firstLine="709"/>
        <w:jc w:val="both"/>
      </w:pPr>
      <w:r>
        <w:t xml:space="preserve">Оплата выполненных Работ за последний месяц производится Заказчиком в течение </w:t>
      </w:r>
      <w:r w:rsidRPr="00FA75C7">
        <w:t>___ (___)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F42340" w:rsidRPr="00C6231A" w:rsidRDefault="00F42340" w:rsidP="00F42340">
      <w:pPr>
        <w:autoSpaceDE w:val="0"/>
        <w:autoSpaceDN w:val="0"/>
        <w:adjustRightInd w:val="0"/>
        <w:ind w:firstLine="709"/>
        <w:jc w:val="both"/>
      </w:pPr>
      <w:r w:rsidRPr="00C6231A">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F42340" w:rsidRPr="00C6231A" w:rsidRDefault="00F42340" w:rsidP="00F42340">
      <w:pPr>
        <w:autoSpaceDE w:val="0"/>
        <w:autoSpaceDN w:val="0"/>
        <w:adjustRightInd w:val="0"/>
        <w:ind w:firstLine="709"/>
        <w:jc w:val="both"/>
      </w:pPr>
      <w:r w:rsidRPr="00C6231A">
        <w:t>2.5. Датой оплаты считается дата списания денежных средств с расчетного счета Заказчика.</w:t>
      </w:r>
    </w:p>
    <w:p w:rsidR="00F42340" w:rsidRPr="00C6231A" w:rsidRDefault="00F42340" w:rsidP="00F42340">
      <w:pPr>
        <w:autoSpaceDE w:val="0"/>
        <w:autoSpaceDN w:val="0"/>
        <w:adjustRightInd w:val="0"/>
        <w:ind w:firstLine="709"/>
        <w:jc w:val="both"/>
      </w:pPr>
    </w:p>
    <w:p w:rsidR="00F42340" w:rsidRPr="00C6231A" w:rsidRDefault="00F42340" w:rsidP="00F42340">
      <w:pPr>
        <w:autoSpaceDE w:val="0"/>
        <w:autoSpaceDN w:val="0"/>
        <w:adjustRightInd w:val="0"/>
        <w:jc w:val="center"/>
        <w:rPr>
          <w:b/>
          <w:bCs/>
        </w:rPr>
      </w:pPr>
      <w:r w:rsidRPr="00C6231A">
        <w:rPr>
          <w:b/>
          <w:bCs/>
        </w:rPr>
        <w:t>3. Права и обязанности Заказчика</w:t>
      </w:r>
    </w:p>
    <w:p w:rsidR="00F42340" w:rsidRPr="00C6231A" w:rsidRDefault="00F42340" w:rsidP="00F42340">
      <w:pPr>
        <w:autoSpaceDE w:val="0"/>
        <w:autoSpaceDN w:val="0"/>
        <w:adjustRightInd w:val="0"/>
        <w:ind w:firstLine="709"/>
        <w:jc w:val="both"/>
      </w:pPr>
      <w:r w:rsidRPr="00C6231A">
        <w:t>3.1.  Предоставить беспрепятственный доступ Подрядчику к месту выполнения Работ, начиная со следующего дня после подписания настоящего Договора Сторонами, на весь период выполнения Работ в рабочие дни с 8:30 до 17:30.</w:t>
      </w:r>
    </w:p>
    <w:p w:rsidR="00F42340" w:rsidRPr="00C6231A" w:rsidRDefault="00F42340" w:rsidP="00F42340">
      <w:pPr>
        <w:autoSpaceDE w:val="0"/>
        <w:autoSpaceDN w:val="0"/>
        <w:adjustRightInd w:val="0"/>
        <w:ind w:firstLine="709"/>
        <w:jc w:val="both"/>
      </w:pPr>
      <w:r w:rsidRPr="00C6231A">
        <w:t>3.2. Осуществлять контроль и надзор за ходом и качеством выполняемых Работ, соблюдением сроков их выполнения, качеством применяемых материалов.</w:t>
      </w:r>
    </w:p>
    <w:p w:rsidR="00F42340" w:rsidRPr="00C6231A" w:rsidRDefault="00F42340" w:rsidP="00F42340">
      <w:pPr>
        <w:autoSpaceDE w:val="0"/>
        <w:autoSpaceDN w:val="0"/>
        <w:adjustRightInd w:val="0"/>
        <w:ind w:firstLine="709"/>
        <w:jc w:val="both"/>
      </w:pPr>
      <w:r w:rsidRPr="00C6231A">
        <w:t xml:space="preserve">3.3. 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w:t>
      </w:r>
      <w:r w:rsidRPr="00C6231A">
        <w:lastRenderedPageBreak/>
        <w:t>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нахождения на территории Заказчика, не предоставления исполнительной документации в ходе выполнения Работ и по окончании Работ и т.п. остановить Работы на любой стадии их выполнения и расторгнуть Договор.</w:t>
      </w:r>
    </w:p>
    <w:p w:rsidR="00F42340" w:rsidRPr="00C6231A" w:rsidRDefault="00F42340" w:rsidP="00F42340">
      <w:pPr>
        <w:autoSpaceDE w:val="0"/>
        <w:autoSpaceDN w:val="0"/>
        <w:adjustRightInd w:val="0"/>
        <w:ind w:firstLine="709"/>
        <w:jc w:val="both"/>
      </w:pPr>
      <w:r w:rsidRPr="00C6231A">
        <w:t>3.4. Оплатить Работы, выполненные Подрядчиком в соответствии с условиями Договора.</w:t>
      </w:r>
    </w:p>
    <w:p w:rsidR="00F42340" w:rsidRPr="00C6231A" w:rsidRDefault="00F42340" w:rsidP="00F42340">
      <w:pPr>
        <w:autoSpaceDE w:val="0"/>
        <w:autoSpaceDN w:val="0"/>
        <w:adjustRightInd w:val="0"/>
        <w:ind w:firstLine="709"/>
        <w:jc w:val="both"/>
        <w:rPr>
          <w:snapToGrid w:val="0"/>
          <w:lang w:eastAsia="x-none"/>
        </w:rPr>
      </w:pPr>
      <w:r w:rsidRPr="00C6231A">
        <w:t xml:space="preserve">3.5. </w:t>
      </w:r>
      <w:r w:rsidRPr="00C6231A">
        <w:rPr>
          <w:snapToGrid w:val="0"/>
          <w:lang w:eastAsia="x-none"/>
        </w:rPr>
        <w:t>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F42340" w:rsidRPr="00C6231A" w:rsidRDefault="00F42340" w:rsidP="00F42340">
      <w:pPr>
        <w:tabs>
          <w:tab w:val="left" w:pos="1023"/>
        </w:tabs>
        <w:ind w:right="20" w:firstLine="709"/>
        <w:contextualSpacing/>
        <w:jc w:val="both"/>
        <w:rPr>
          <w:snapToGrid w:val="0"/>
          <w:lang w:eastAsia="x-none"/>
        </w:rPr>
      </w:pPr>
      <w:r w:rsidRPr="00C6231A">
        <w:rPr>
          <w:snapToGrid w:val="0"/>
          <w:lang w:eastAsia="x-none"/>
        </w:rPr>
        <w:t>3.6.</w:t>
      </w:r>
      <w:r w:rsidRPr="00C6231A">
        <w:rPr>
          <w:snapToGrid w:val="0"/>
          <w:lang w:val="x-none" w:eastAsia="x-none"/>
        </w:rPr>
        <w:t xml:space="preserve"> </w:t>
      </w:r>
      <w:r w:rsidRPr="00C6231A">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F42340" w:rsidRPr="00C6231A" w:rsidRDefault="00F42340" w:rsidP="00F42340">
      <w:pPr>
        <w:autoSpaceDE w:val="0"/>
        <w:autoSpaceDN w:val="0"/>
        <w:adjustRightInd w:val="0"/>
        <w:ind w:firstLine="709"/>
        <w:jc w:val="both"/>
      </w:pPr>
      <w:r w:rsidRPr="00C6231A">
        <w:t>3.7. Осмотреть и принять результат Работ в порядке и на условиях, предусмотренных настоящим Договором.</w:t>
      </w:r>
    </w:p>
    <w:p w:rsidR="00F42340" w:rsidRPr="00C6231A" w:rsidRDefault="00F42340" w:rsidP="00F42340">
      <w:pPr>
        <w:autoSpaceDE w:val="0"/>
        <w:autoSpaceDN w:val="0"/>
        <w:adjustRightInd w:val="0"/>
        <w:ind w:firstLine="709"/>
        <w:jc w:val="both"/>
      </w:pPr>
      <w:r w:rsidRPr="00C6231A">
        <w:t xml:space="preserve">3.8. В течение </w:t>
      </w:r>
      <w:r>
        <w:t>5</w:t>
      </w:r>
      <w:r w:rsidRPr="00C6231A">
        <w:t xml:space="preserve"> (</w:t>
      </w:r>
      <w:r>
        <w:t>пяти</w:t>
      </w:r>
      <w:r w:rsidRPr="00C6231A">
        <w:t>) рабочих дней с момента получения от Подрядчика утвердить график производства работ.</w:t>
      </w:r>
    </w:p>
    <w:p w:rsidR="00F42340" w:rsidRPr="00C6231A" w:rsidRDefault="00F42340" w:rsidP="00F42340">
      <w:pPr>
        <w:autoSpaceDE w:val="0"/>
        <w:autoSpaceDN w:val="0"/>
        <w:adjustRightInd w:val="0"/>
        <w:jc w:val="center"/>
        <w:rPr>
          <w:b/>
          <w:bCs/>
        </w:rPr>
      </w:pPr>
      <w:r w:rsidRPr="00C6231A">
        <w:rPr>
          <w:b/>
          <w:bCs/>
        </w:rPr>
        <w:t>4. Права и обязанности Подрядчика</w:t>
      </w:r>
    </w:p>
    <w:p w:rsidR="00F42340" w:rsidRPr="00C6231A" w:rsidRDefault="00F42340" w:rsidP="00F42340">
      <w:pPr>
        <w:autoSpaceDE w:val="0"/>
        <w:autoSpaceDN w:val="0"/>
        <w:adjustRightInd w:val="0"/>
        <w:ind w:firstLine="709"/>
        <w:jc w:val="both"/>
      </w:pPr>
      <w:r w:rsidRPr="00C6231A">
        <w:t xml:space="preserve">4.1.  В течение </w:t>
      </w:r>
      <w:r>
        <w:t>5</w:t>
      </w:r>
      <w:r w:rsidRPr="00C6231A">
        <w:t xml:space="preserve"> (</w:t>
      </w:r>
      <w:r>
        <w:t>пяти</w:t>
      </w:r>
      <w:r w:rsidRPr="00C6231A">
        <w:t>) календарных дней с момента заключения Договора составить график производства работ и направить его на утверждение Заказчику.</w:t>
      </w:r>
    </w:p>
    <w:p w:rsidR="00F42340" w:rsidRPr="00C6231A" w:rsidRDefault="00F42340" w:rsidP="00F42340">
      <w:pPr>
        <w:autoSpaceDE w:val="0"/>
        <w:autoSpaceDN w:val="0"/>
        <w:adjustRightInd w:val="0"/>
        <w:ind w:firstLine="709"/>
        <w:jc w:val="both"/>
      </w:pPr>
      <w:r w:rsidRPr="00C6231A">
        <w:t>4.2. Выполнить Работы поочередно в соответст</w:t>
      </w:r>
      <w:r w:rsidR="00686D47">
        <w:t>в</w:t>
      </w:r>
      <w:r w:rsidRPr="00C6231A">
        <w:t xml:space="preserve">ии с графиком производства работ, одновременное выполнение Работ более чем в 4 кабинетах не допускается. </w:t>
      </w:r>
    </w:p>
    <w:p w:rsidR="00F42340" w:rsidRPr="00C6231A" w:rsidRDefault="00F42340" w:rsidP="00F42340">
      <w:pPr>
        <w:autoSpaceDE w:val="0"/>
        <w:autoSpaceDN w:val="0"/>
        <w:adjustRightInd w:val="0"/>
        <w:ind w:firstLine="709"/>
        <w:jc w:val="both"/>
      </w:pPr>
      <w:r w:rsidRPr="00C6231A">
        <w:t>4.3. При проведении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F42340" w:rsidRPr="00C6231A" w:rsidRDefault="00F42340" w:rsidP="00F42340">
      <w:pPr>
        <w:autoSpaceDE w:val="0"/>
        <w:autoSpaceDN w:val="0"/>
        <w:adjustRightInd w:val="0"/>
        <w:ind w:firstLine="709"/>
        <w:jc w:val="both"/>
      </w:pPr>
      <w:r w:rsidRPr="00C6231A">
        <w:t>4.4.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F42340" w:rsidRPr="00C6231A" w:rsidRDefault="00F42340" w:rsidP="00F42340">
      <w:pPr>
        <w:autoSpaceDE w:val="0"/>
        <w:autoSpaceDN w:val="0"/>
        <w:adjustRightInd w:val="0"/>
        <w:ind w:firstLine="709"/>
        <w:jc w:val="both"/>
      </w:pPr>
      <w:r w:rsidRPr="00C6231A">
        <w:t xml:space="preserve">4.5. Использовать при производстве Работ в рамках настоящего Договора материалы (комплектующие и оборудование), соответствующие государственным стандартам РФ и локально-сметному расчету (Приложение № 1 к Договору). На всех этапах выполнения Работ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F42340" w:rsidRPr="00C6231A" w:rsidRDefault="00F42340" w:rsidP="00F42340">
      <w:pPr>
        <w:autoSpaceDE w:val="0"/>
        <w:autoSpaceDN w:val="0"/>
        <w:adjustRightInd w:val="0"/>
        <w:ind w:firstLine="709"/>
        <w:jc w:val="both"/>
      </w:pPr>
      <w:r w:rsidRPr="00C6231A">
        <w:t xml:space="preserve">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санитарно–эпидемиологическое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 </w:t>
      </w:r>
    </w:p>
    <w:p w:rsidR="00F42340" w:rsidRPr="00C6231A" w:rsidRDefault="00F42340" w:rsidP="00F42340">
      <w:pPr>
        <w:autoSpaceDE w:val="0"/>
        <w:autoSpaceDN w:val="0"/>
        <w:adjustRightInd w:val="0"/>
        <w:ind w:firstLine="709"/>
        <w:jc w:val="both"/>
      </w:pPr>
      <w:r w:rsidRPr="00C6231A">
        <w:t>Маркировка материалов должна соответствовать требованиям стандартам, действующим на территории РФ.</w:t>
      </w:r>
    </w:p>
    <w:p w:rsidR="00F42340" w:rsidRPr="00C6231A" w:rsidRDefault="00F42340" w:rsidP="00F42340">
      <w:pPr>
        <w:autoSpaceDE w:val="0"/>
        <w:autoSpaceDN w:val="0"/>
        <w:adjustRightInd w:val="0"/>
        <w:ind w:firstLine="709"/>
        <w:jc w:val="both"/>
      </w:pPr>
      <w:r w:rsidRPr="00C6231A">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
    <w:p w:rsidR="00F42340" w:rsidRPr="00C6231A" w:rsidRDefault="00F42340" w:rsidP="00F42340">
      <w:pPr>
        <w:autoSpaceDE w:val="0"/>
        <w:autoSpaceDN w:val="0"/>
        <w:adjustRightInd w:val="0"/>
        <w:ind w:firstLine="709"/>
        <w:jc w:val="both"/>
        <w:rPr>
          <w:rFonts w:eastAsia="Lucida Sans Unicode"/>
          <w:kern w:val="1"/>
        </w:rPr>
      </w:pPr>
      <w:r w:rsidRPr="00C6231A">
        <w:t>4.6.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выполнение Работ по настоящему Договору, официально известив об этом Заказчика, предоставить список работников Подрядчика для обеспечения доступа в административно-производственное здание Заказчика.</w:t>
      </w:r>
    </w:p>
    <w:p w:rsidR="00F42340" w:rsidRPr="00C6231A" w:rsidRDefault="00F42340" w:rsidP="00F42340">
      <w:pPr>
        <w:autoSpaceDE w:val="0"/>
        <w:autoSpaceDN w:val="0"/>
        <w:adjustRightInd w:val="0"/>
        <w:ind w:firstLine="709"/>
        <w:jc w:val="both"/>
      </w:pPr>
      <w:r w:rsidRPr="00C6231A">
        <w:t>4.7.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F42340" w:rsidRPr="00C6231A" w:rsidRDefault="00F42340" w:rsidP="00F42340">
      <w:pPr>
        <w:autoSpaceDE w:val="0"/>
        <w:autoSpaceDN w:val="0"/>
        <w:adjustRightInd w:val="0"/>
        <w:ind w:firstLine="709"/>
        <w:jc w:val="both"/>
      </w:pPr>
      <w:r w:rsidRPr="00C6231A">
        <w:t>4.8. Передать Заказчику результат Работ по акту сдачи-приемки выполненных работ по форме КС-2 в порядке, предусмотренном Договором.</w:t>
      </w:r>
    </w:p>
    <w:p w:rsidR="00F42340" w:rsidRPr="00C6231A" w:rsidRDefault="00F42340" w:rsidP="00F42340">
      <w:pPr>
        <w:autoSpaceDE w:val="0"/>
        <w:autoSpaceDN w:val="0"/>
        <w:adjustRightInd w:val="0"/>
        <w:ind w:firstLine="709"/>
        <w:jc w:val="both"/>
      </w:pPr>
      <w:r w:rsidRPr="00C6231A">
        <w:lastRenderedPageBreak/>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F42340" w:rsidRPr="00C6231A" w:rsidRDefault="00F42340" w:rsidP="00F42340">
      <w:pPr>
        <w:autoSpaceDE w:val="0"/>
        <w:autoSpaceDN w:val="0"/>
        <w:adjustRightInd w:val="0"/>
        <w:ind w:firstLine="709"/>
        <w:jc w:val="both"/>
      </w:pPr>
      <w:r w:rsidRPr="00C6231A">
        <w:t>4.9. Немедленно известить Заказчика и до получения от него указаний приостановить Работы при обнаружении:</w:t>
      </w:r>
    </w:p>
    <w:p w:rsidR="00F42340" w:rsidRPr="00C6231A" w:rsidRDefault="00F42340" w:rsidP="00F42340">
      <w:pPr>
        <w:autoSpaceDE w:val="0"/>
        <w:autoSpaceDN w:val="0"/>
        <w:adjustRightInd w:val="0"/>
        <w:ind w:firstLine="709"/>
        <w:jc w:val="both"/>
      </w:pPr>
      <w:r w:rsidRPr="00C6231A">
        <w:t>- возможных неблагоприятных для Заказчика последствий выполнения его указаний о способе исполнения Работы;</w:t>
      </w:r>
    </w:p>
    <w:p w:rsidR="00F42340" w:rsidRPr="00C6231A" w:rsidRDefault="00F42340" w:rsidP="00F42340">
      <w:pPr>
        <w:autoSpaceDE w:val="0"/>
        <w:autoSpaceDN w:val="0"/>
        <w:adjustRightInd w:val="0"/>
        <w:ind w:firstLine="709"/>
        <w:jc w:val="both"/>
      </w:pPr>
      <w:r w:rsidRPr="00C6231A">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F42340" w:rsidRPr="00C6231A" w:rsidRDefault="00F42340" w:rsidP="00F42340">
      <w:pPr>
        <w:autoSpaceDE w:val="0"/>
        <w:autoSpaceDN w:val="0"/>
        <w:adjustRightInd w:val="0"/>
        <w:ind w:firstLine="709"/>
        <w:jc w:val="both"/>
      </w:pPr>
      <w:r w:rsidRPr="00C6231A">
        <w:t>4.10. По требованию Заказчика остановить Работы в случае, предусмотренном п. 3.3. Договора.</w:t>
      </w:r>
    </w:p>
    <w:p w:rsidR="00F42340" w:rsidRPr="00C6231A" w:rsidRDefault="00F42340" w:rsidP="00F42340">
      <w:pPr>
        <w:autoSpaceDE w:val="0"/>
        <w:autoSpaceDN w:val="0"/>
        <w:adjustRightInd w:val="0"/>
        <w:ind w:firstLine="709"/>
        <w:jc w:val="both"/>
      </w:pPr>
      <w:r w:rsidRPr="00C6231A">
        <w:t xml:space="preserve">4.11. Подрядчик обязан устранить выявленные Заказчиком в ходе выполнения Работ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Работ, приемки Работ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F42340" w:rsidRPr="00C6231A" w:rsidRDefault="00F42340" w:rsidP="00F42340">
      <w:pPr>
        <w:autoSpaceDE w:val="0"/>
        <w:autoSpaceDN w:val="0"/>
        <w:adjustRightInd w:val="0"/>
        <w:ind w:firstLine="709"/>
        <w:jc w:val="both"/>
      </w:pPr>
      <w:r w:rsidRPr="00C6231A">
        <w:t>4.12. Предоставить по требованию Заказчика в течение 2 (двух) календарных дней копии документов на материалы, используемые при производстве Работ.</w:t>
      </w:r>
    </w:p>
    <w:p w:rsidR="00F42340" w:rsidRPr="00C6231A" w:rsidRDefault="00F42340" w:rsidP="00F42340">
      <w:pPr>
        <w:autoSpaceDE w:val="0"/>
        <w:autoSpaceDN w:val="0"/>
        <w:adjustRightInd w:val="0"/>
        <w:ind w:firstLine="709"/>
        <w:jc w:val="both"/>
      </w:pPr>
      <w:r w:rsidRPr="00C6231A">
        <w:t xml:space="preserve">4.13. При выполнении Работ соблюдать правила пожарной безопасности, технику безопасности, правила охраны труда, иметь огнетушители на месте производства работ. </w:t>
      </w:r>
    </w:p>
    <w:p w:rsidR="00F42340" w:rsidRPr="00C6231A" w:rsidRDefault="00F42340" w:rsidP="00F42340">
      <w:pPr>
        <w:autoSpaceDE w:val="0"/>
        <w:autoSpaceDN w:val="0"/>
        <w:adjustRightInd w:val="0"/>
        <w:ind w:firstLine="709"/>
        <w:jc w:val="both"/>
      </w:pPr>
      <w:r w:rsidRPr="00C6231A">
        <w:t xml:space="preserve">4.14. Производить Работы в полном соответствии с действующими нормативными требованиями (строительные нормы, стандарты, санитарные нормы и правила) в рабочие дни с 08:30 до 17:30. </w:t>
      </w:r>
    </w:p>
    <w:p w:rsidR="00F42340" w:rsidRPr="00C6231A" w:rsidRDefault="00F42340" w:rsidP="00F42340">
      <w:pPr>
        <w:autoSpaceDE w:val="0"/>
        <w:autoSpaceDN w:val="0"/>
        <w:adjustRightInd w:val="0"/>
        <w:ind w:firstLine="709"/>
        <w:jc w:val="both"/>
      </w:pPr>
      <w:r w:rsidRPr="00C6231A">
        <w:t>Согласовывать с Заказчиком время выполнения Работ в ходе которых возможно существенное превышение уровня шума и вибрации.</w:t>
      </w:r>
    </w:p>
    <w:p w:rsidR="00F42340" w:rsidRPr="00C6231A" w:rsidRDefault="00F42340" w:rsidP="00F42340">
      <w:pPr>
        <w:autoSpaceDE w:val="0"/>
        <w:autoSpaceDN w:val="0"/>
        <w:adjustRightInd w:val="0"/>
        <w:ind w:firstLine="709"/>
        <w:jc w:val="both"/>
      </w:pPr>
      <w:r w:rsidRPr="00C6231A">
        <w:t>4.15.</w:t>
      </w:r>
      <w:r w:rsidRPr="00C6231A">
        <w:rPr>
          <w:color w:val="FF0000"/>
        </w:rPr>
        <w:t xml:space="preserve"> </w:t>
      </w:r>
      <w:r w:rsidRPr="00C6231A">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F42340" w:rsidRPr="00C6231A" w:rsidRDefault="00F42340" w:rsidP="00F42340">
      <w:pPr>
        <w:autoSpaceDE w:val="0"/>
        <w:autoSpaceDN w:val="0"/>
        <w:adjustRightInd w:val="0"/>
        <w:ind w:firstLine="709"/>
        <w:jc w:val="both"/>
      </w:pPr>
      <w:r w:rsidRPr="00C6231A">
        <w:t>4.16.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F42340" w:rsidRPr="00C6231A" w:rsidRDefault="00F42340" w:rsidP="00F42340">
      <w:pPr>
        <w:autoSpaceDE w:val="0"/>
        <w:autoSpaceDN w:val="0"/>
        <w:adjustRightInd w:val="0"/>
        <w:ind w:firstLine="709"/>
        <w:jc w:val="both"/>
      </w:pPr>
      <w:r w:rsidRPr="00C6231A">
        <w:t>4.17.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F42340" w:rsidRPr="00C6231A" w:rsidRDefault="00F42340" w:rsidP="00F42340">
      <w:pPr>
        <w:autoSpaceDE w:val="0"/>
        <w:autoSpaceDN w:val="0"/>
        <w:adjustRightInd w:val="0"/>
        <w:ind w:firstLine="709"/>
        <w:jc w:val="both"/>
      </w:pPr>
      <w:r w:rsidRPr="00C6231A">
        <w:t>4.18. Выполнить Работу лично, не привлекать Субподрядчиков для выполнения Работ.</w:t>
      </w:r>
    </w:p>
    <w:p w:rsidR="00F42340" w:rsidRPr="00C6231A" w:rsidRDefault="00F42340" w:rsidP="00F42340">
      <w:pPr>
        <w:autoSpaceDE w:val="0"/>
        <w:autoSpaceDN w:val="0"/>
        <w:adjustRightInd w:val="0"/>
        <w:ind w:firstLine="709"/>
        <w:jc w:val="both"/>
      </w:pPr>
      <w:r w:rsidRPr="00C6231A">
        <w:t>4.19. Соблюдать требования законодательства Российской Федерации, рекомендации Роспотребнадзора, иных уполномоченных органов и Заказчика в области санитарно-эпидемиологического благополучия населения, в том числе направленные на предотвращение распространения инфекционных заболеваний (включая выполнение санитарно-противоэпидемиологических мероприятий, использование средств индивидуальной защиты, соблюдение дистанции, проведение дезинфекции и другие меры.</w:t>
      </w:r>
    </w:p>
    <w:p w:rsidR="00F42340" w:rsidRPr="00C6231A" w:rsidRDefault="00F42340" w:rsidP="00F42340">
      <w:pPr>
        <w:autoSpaceDE w:val="0"/>
        <w:autoSpaceDN w:val="0"/>
        <w:adjustRightInd w:val="0"/>
        <w:ind w:firstLine="709"/>
        <w:jc w:val="both"/>
      </w:pPr>
      <w:r w:rsidRPr="00C6231A">
        <w:t>4.20. По требованию Заказчика производ</w:t>
      </w:r>
      <w:r w:rsidR="00AA1BFE">
        <w:t>и</w:t>
      </w:r>
      <w:r w:rsidRPr="00C6231A">
        <w:t>ть сверку взаиморасчетов, подписывать акт сверки.</w:t>
      </w:r>
    </w:p>
    <w:p w:rsidR="00F42340" w:rsidRPr="00C6231A" w:rsidRDefault="00F42340" w:rsidP="00F42340">
      <w:pPr>
        <w:autoSpaceDE w:val="0"/>
        <w:autoSpaceDN w:val="0"/>
        <w:adjustRightInd w:val="0"/>
        <w:ind w:firstLine="709"/>
        <w:jc w:val="both"/>
      </w:pPr>
      <w:r w:rsidRPr="00C6231A">
        <w:t xml:space="preserve"> </w:t>
      </w:r>
    </w:p>
    <w:p w:rsidR="00F42340" w:rsidRPr="00C6231A" w:rsidRDefault="00F42340" w:rsidP="00F42340">
      <w:pPr>
        <w:autoSpaceDE w:val="0"/>
        <w:autoSpaceDN w:val="0"/>
        <w:adjustRightInd w:val="0"/>
        <w:jc w:val="center"/>
        <w:rPr>
          <w:b/>
          <w:bCs/>
        </w:rPr>
      </w:pPr>
      <w:r w:rsidRPr="00C6231A">
        <w:rPr>
          <w:b/>
          <w:bCs/>
        </w:rPr>
        <w:t>5. Сроки выполнения работ</w:t>
      </w:r>
    </w:p>
    <w:p w:rsidR="00F42340" w:rsidRPr="00C6231A" w:rsidRDefault="00F42340" w:rsidP="00F42340">
      <w:pPr>
        <w:tabs>
          <w:tab w:val="left" w:pos="1276"/>
        </w:tabs>
        <w:autoSpaceDE w:val="0"/>
        <w:autoSpaceDN w:val="0"/>
        <w:adjustRightInd w:val="0"/>
        <w:ind w:firstLine="709"/>
        <w:jc w:val="both"/>
      </w:pPr>
      <w:r w:rsidRPr="00C6231A">
        <w:t>5.1. Сроки выполнения Работ:</w:t>
      </w:r>
    </w:p>
    <w:p w:rsidR="00F42340" w:rsidRPr="00C6231A" w:rsidRDefault="00F42340" w:rsidP="00F42340">
      <w:pPr>
        <w:tabs>
          <w:tab w:val="left" w:pos="1276"/>
        </w:tabs>
        <w:autoSpaceDE w:val="0"/>
        <w:autoSpaceDN w:val="0"/>
        <w:adjustRightInd w:val="0"/>
        <w:ind w:firstLine="709"/>
        <w:jc w:val="both"/>
      </w:pPr>
      <w:r w:rsidRPr="00C6231A">
        <w:t>Начало Работ________________________.</w:t>
      </w:r>
    </w:p>
    <w:p w:rsidR="00F42340" w:rsidRPr="00C6231A" w:rsidRDefault="00F42340" w:rsidP="00F42340">
      <w:pPr>
        <w:tabs>
          <w:tab w:val="left" w:pos="1276"/>
        </w:tabs>
        <w:autoSpaceDE w:val="0"/>
        <w:autoSpaceDN w:val="0"/>
        <w:adjustRightInd w:val="0"/>
        <w:ind w:firstLine="709"/>
        <w:jc w:val="both"/>
      </w:pPr>
      <w:r w:rsidRPr="00C6231A">
        <w:t>Окончание Работ не позднее _____________.</w:t>
      </w:r>
    </w:p>
    <w:p w:rsidR="00F42340" w:rsidRPr="00C6231A" w:rsidRDefault="00F42340" w:rsidP="00F42340">
      <w:pPr>
        <w:tabs>
          <w:tab w:val="left" w:pos="1134"/>
        </w:tabs>
        <w:autoSpaceDE w:val="0"/>
        <w:autoSpaceDN w:val="0"/>
        <w:adjustRightInd w:val="0"/>
        <w:ind w:firstLine="709"/>
        <w:jc w:val="both"/>
      </w:pPr>
      <w:r w:rsidRPr="00C6231A">
        <w:t>5.2.</w:t>
      </w:r>
      <w:r w:rsidRPr="00C6231A">
        <w:tab/>
        <w:t>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Работ.</w:t>
      </w:r>
    </w:p>
    <w:p w:rsidR="00F42340" w:rsidRPr="00C6231A" w:rsidRDefault="00F42340" w:rsidP="00F42340">
      <w:pPr>
        <w:autoSpaceDE w:val="0"/>
        <w:autoSpaceDN w:val="0"/>
        <w:adjustRightInd w:val="0"/>
        <w:jc w:val="center"/>
        <w:rPr>
          <w:b/>
          <w:bCs/>
        </w:rPr>
      </w:pPr>
      <w:r w:rsidRPr="00C6231A">
        <w:rPr>
          <w:b/>
          <w:bCs/>
        </w:rPr>
        <w:t>6. Сдача-приемка выполненных работ.</w:t>
      </w:r>
    </w:p>
    <w:p w:rsidR="00F42340" w:rsidRPr="00C6231A" w:rsidRDefault="00F42340" w:rsidP="00F42340">
      <w:pPr>
        <w:autoSpaceDE w:val="0"/>
        <w:autoSpaceDN w:val="0"/>
        <w:adjustRightInd w:val="0"/>
        <w:ind w:firstLine="709"/>
        <w:jc w:val="both"/>
        <w:rPr>
          <w:bCs/>
        </w:rPr>
      </w:pPr>
      <w:r w:rsidRPr="00C6231A">
        <w:rPr>
          <w:bCs/>
        </w:rPr>
        <w:lastRenderedPageBreak/>
        <w:t>6.1. Сдаче-приемке по Договору подлежат результаты всех Работ, в том числе скрытых. Подрядчик вправе приступать к выполнению последующих Работ только после приемки Заказчиком скрытых Работ по акту освидетельствования.</w:t>
      </w:r>
    </w:p>
    <w:p w:rsidR="00F42340" w:rsidRPr="00C6231A" w:rsidRDefault="00F42340" w:rsidP="00F42340">
      <w:pPr>
        <w:autoSpaceDE w:val="0"/>
        <w:autoSpaceDN w:val="0"/>
        <w:adjustRightInd w:val="0"/>
        <w:ind w:firstLine="709"/>
        <w:jc w:val="both"/>
        <w:rPr>
          <w:bCs/>
        </w:rPr>
      </w:pPr>
      <w:r w:rsidRPr="00C6231A">
        <w:rPr>
          <w:bCs/>
        </w:rPr>
        <w:t xml:space="preserve">6.2. О дате сдачи-приемки скрытых Работ Подрядчик письменно уведомляет Заказчика не позднее, чем за 1 (один) рабочий день.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rsidR="00F42340" w:rsidRPr="00C6231A" w:rsidRDefault="00F42340" w:rsidP="00F42340">
      <w:pPr>
        <w:autoSpaceDE w:val="0"/>
        <w:autoSpaceDN w:val="0"/>
        <w:adjustRightInd w:val="0"/>
        <w:jc w:val="both"/>
        <w:rPr>
          <w:bCs/>
        </w:rPr>
      </w:pPr>
      <w:r w:rsidRPr="00C6231A">
        <w:rPr>
          <w:b/>
          <w:bCs/>
        </w:rPr>
        <w:t xml:space="preserve">           </w:t>
      </w:r>
      <w:r w:rsidRPr="00C6231A">
        <w:rPr>
          <w:b/>
          <w:bCs/>
        </w:rPr>
        <w:tab/>
      </w:r>
      <w:r w:rsidRPr="00C6231A">
        <w:rPr>
          <w:bCs/>
        </w:rPr>
        <w:t>6.3.</w:t>
      </w:r>
      <w:r w:rsidRPr="00C6231A">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Работ к сдаче, акт сдачи-приемки выполненных работ по форме КС-2 и справку о стоимости выполненных работ по форме КС-3.</w:t>
      </w:r>
    </w:p>
    <w:p w:rsidR="00F42340" w:rsidRPr="00C6231A" w:rsidRDefault="00F42340" w:rsidP="00F42340">
      <w:pPr>
        <w:autoSpaceDE w:val="0"/>
        <w:autoSpaceDN w:val="0"/>
        <w:adjustRightInd w:val="0"/>
        <w:jc w:val="both"/>
        <w:rPr>
          <w:bCs/>
        </w:rPr>
      </w:pPr>
      <w:r w:rsidRPr="00C6231A">
        <w:rPr>
          <w:bCs/>
        </w:rPr>
        <w:tab/>
        <w:t xml:space="preserve">6.4. </w:t>
      </w:r>
      <w:r w:rsidRPr="00C6231A">
        <w:t xml:space="preserve">Заказчик обязан приступить к приемке результатов Работ не позднее чем через 5 (пять) рабочих дней после получения соответствующего уведомления Подрядчика. Сдача результатов Работ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обнаружении недостатков в результате Работ Заказчик направляет Подрядчику мотивированный отказ от приемки Работ.  </w:t>
      </w:r>
    </w:p>
    <w:p w:rsidR="00F42340" w:rsidRPr="00C6231A" w:rsidRDefault="00F42340" w:rsidP="00F42340">
      <w:pPr>
        <w:autoSpaceDE w:val="0"/>
        <w:autoSpaceDN w:val="0"/>
        <w:adjustRightInd w:val="0"/>
        <w:jc w:val="both"/>
      </w:pPr>
      <w:r w:rsidRPr="00C6231A">
        <w:rPr>
          <w:b/>
          <w:bCs/>
        </w:rPr>
        <w:t xml:space="preserve">            </w:t>
      </w:r>
      <w:r w:rsidRPr="00C6231A">
        <w:t>6.5. В случае мотивированного отказа от приемки Работ Заказчик вправе потребовать возмещения убытков и, по своему выбору:</w:t>
      </w:r>
    </w:p>
    <w:p w:rsidR="00F42340" w:rsidRPr="00C6231A" w:rsidRDefault="00F42340" w:rsidP="00F42340">
      <w:pPr>
        <w:tabs>
          <w:tab w:val="left" w:pos="567"/>
        </w:tabs>
        <w:ind w:right="23" w:firstLine="567"/>
        <w:contextualSpacing/>
        <w:jc w:val="both"/>
        <w:rPr>
          <w:snapToGrid w:val="0"/>
          <w:lang w:eastAsia="x-none"/>
        </w:rPr>
      </w:pPr>
      <w:r w:rsidRPr="00C6231A">
        <w:rPr>
          <w:snapToGrid w:val="0"/>
          <w:lang w:eastAsia="x-none"/>
        </w:rPr>
        <w:t xml:space="preserve"> - устранения недостатков за счет Подрядчика с указанием сроков их устранения;</w:t>
      </w:r>
    </w:p>
    <w:p w:rsidR="00F42340" w:rsidRPr="00C6231A" w:rsidRDefault="00F42340" w:rsidP="00F42340">
      <w:pPr>
        <w:tabs>
          <w:tab w:val="left" w:pos="567"/>
        </w:tabs>
        <w:ind w:right="23" w:firstLine="567"/>
        <w:contextualSpacing/>
        <w:jc w:val="both"/>
        <w:rPr>
          <w:snapToGrid w:val="0"/>
          <w:lang w:eastAsia="x-none"/>
        </w:rPr>
      </w:pPr>
      <w:r w:rsidRPr="00C6231A">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F42340" w:rsidRPr="00C6231A" w:rsidRDefault="00F42340" w:rsidP="00F42340">
      <w:pPr>
        <w:tabs>
          <w:tab w:val="left" w:pos="567"/>
        </w:tabs>
        <w:ind w:right="23" w:firstLine="567"/>
        <w:contextualSpacing/>
        <w:jc w:val="both"/>
        <w:rPr>
          <w:snapToGrid w:val="0"/>
          <w:lang w:eastAsia="x-none"/>
        </w:rPr>
      </w:pPr>
      <w:r w:rsidRPr="00C6231A">
        <w:rPr>
          <w:snapToGrid w:val="0"/>
          <w:lang w:eastAsia="x-none"/>
        </w:rPr>
        <w:t>- соразмерного уменьшения цены выполненных Работ.</w:t>
      </w:r>
    </w:p>
    <w:p w:rsidR="00F42340" w:rsidRPr="00C6231A" w:rsidRDefault="00F42340" w:rsidP="00F42340">
      <w:pPr>
        <w:tabs>
          <w:tab w:val="left" w:pos="1014"/>
        </w:tabs>
        <w:ind w:right="23" w:firstLine="709"/>
        <w:contextualSpacing/>
        <w:jc w:val="both"/>
        <w:rPr>
          <w:snapToGrid w:val="0"/>
          <w:lang w:eastAsia="x-none"/>
        </w:rPr>
      </w:pPr>
      <w:r w:rsidRPr="00C6231A">
        <w:rPr>
          <w:snapToGrid w:val="0"/>
          <w:lang w:eastAsia="x-none"/>
        </w:rPr>
        <w:t>Заказчик указывает требование и сроки устранения недостатков в мотивированном отказе.</w:t>
      </w:r>
    </w:p>
    <w:p w:rsidR="00F42340" w:rsidRPr="00C6231A" w:rsidRDefault="00F42340" w:rsidP="00F42340">
      <w:pPr>
        <w:tabs>
          <w:tab w:val="left" w:pos="1014"/>
        </w:tabs>
        <w:ind w:right="23" w:firstLine="709"/>
        <w:contextualSpacing/>
        <w:jc w:val="both"/>
        <w:rPr>
          <w:snapToGrid w:val="0"/>
          <w:lang w:eastAsia="x-none"/>
        </w:rPr>
      </w:pPr>
      <w:r w:rsidRPr="00C6231A">
        <w:rPr>
          <w:snapToGrid w:val="0"/>
          <w:lang w:eastAsia="x-none"/>
        </w:rPr>
        <w:t>6.6. Заказчик, принявший Работу без проверки, имеет право ссылаться на недостатки Работы, которые могли быть установлены при обычном способе ее приемки (явные недостатки), а также на скрытые недостатки.</w:t>
      </w:r>
    </w:p>
    <w:p w:rsidR="00F42340" w:rsidRPr="00C6231A" w:rsidRDefault="00F42340" w:rsidP="00F42340">
      <w:pPr>
        <w:autoSpaceDE w:val="0"/>
        <w:autoSpaceDN w:val="0"/>
        <w:adjustRightInd w:val="0"/>
        <w:jc w:val="center"/>
        <w:rPr>
          <w:b/>
          <w:bCs/>
        </w:rPr>
      </w:pPr>
    </w:p>
    <w:p w:rsidR="00F42340" w:rsidRPr="00C6231A" w:rsidRDefault="00F42340" w:rsidP="00F42340">
      <w:pPr>
        <w:autoSpaceDE w:val="0"/>
        <w:autoSpaceDN w:val="0"/>
        <w:adjustRightInd w:val="0"/>
        <w:jc w:val="center"/>
        <w:rPr>
          <w:b/>
          <w:bCs/>
        </w:rPr>
      </w:pPr>
      <w:r w:rsidRPr="00C6231A">
        <w:rPr>
          <w:b/>
          <w:bCs/>
        </w:rPr>
        <w:t>7. Гарантии качества.</w:t>
      </w:r>
    </w:p>
    <w:p w:rsidR="00F42340" w:rsidRPr="00C6231A" w:rsidRDefault="00F42340" w:rsidP="00F42340">
      <w:pPr>
        <w:autoSpaceDE w:val="0"/>
        <w:autoSpaceDN w:val="0"/>
        <w:adjustRightInd w:val="0"/>
        <w:ind w:firstLine="709"/>
        <w:jc w:val="both"/>
      </w:pPr>
      <w:r w:rsidRPr="00C6231A">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F42340" w:rsidRPr="00C6231A" w:rsidRDefault="00F42340" w:rsidP="00F42340">
      <w:pPr>
        <w:autoSpaceDE w:val="0"/>
        <w:autoSpaceDN w:val="0"/>
        <w:adjustRightInd w:val="0"/>
        <w:ind w:firstLine="709"/>
        <w:jc w:val="both"/>
      </w:pPr>
      <w:r w:rsidRPr="00C6231A">
        <w:t>7.2. Гарантийный срок на результат Работ устанавливается ___(__________) месяца с момента подписания Сторонами акта сдачи-приемки выполненных работ (по форме КС-2).</w:t>
      </w:r>
    </w:p>
    <w:p w:rsidR="00F42340" w:rsidRPr="00C6231A" w:rsidRDefault="00F42340" w:rsidP="00F42340">
      <w:pPr>
        <w:autoSpaceDE w:val="0"/>
        <w:autoSpaceDN w:val="0"/>
        <w:adjustRightInd w:val="0"/>
        <w:ind w:firstLine="709"/>
        <w:jc w:val="both"/>
      </w:pPr>
      <w:r w:rsidRPr="00C6231A">
        <w:t>Гарантийный срок на материалы и оборудование составляет ___(__________)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F42340" w:rsidRPr="00C6231A" w:rsidRDefault="00F42340" w:rsidP="00F42340">
      <w:pPr>
        <w:autoSpaceDE w:val="0"/>
        <w:autoSpaceDN w:val="0"/>
        <w:adjustRightInd w:val="0"/>
        <w:ind w:firstLine="709"/>
        <w:jc w:val="both"/>
      </w:pPr>
      <w:r w:rsidRPr="00C6231A">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F42340" w:rsidRPr="00C6231A" w:rsidRDefault="00F42340" w:rsidP="00F42340">
      <w:pPr>
        <w:autoSpaceDE w:val="0"/>
        <w:autoSpaceDN w:val="0"/>
        <w:adjustRightInd w:val="0"/>
        <w:ind w:firstLine="709"/>
        <w:jc w:val="both"/>
      </w:pPr>
      <w:r w:rsidRPr="00C6231A">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F42340" w:rsidRPr="00C6231A" w:rsidRDefault="00F42340" w:rsidP="00F42340">
      <w:pPr>
        <w:autoSpaceDE w:val="0"/>
        <w:autoSpaceDN w:val="0"/>
        <w:adjustRightInd w:val="0"/>
        <w:ind w:firstLine="709"/>
        <w:jc w:val="both"/>
      </w:pPr>
      <w:r w:rsidRPr="00C6231A">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F42340" w:rsidRPr="00C6231A" w:rsidRDefault="00F42340" w:rsidP="00F42340">
      <w:pPr>
        <w:autoSpaceDE w:val="0"/>
        <w:autoSpaceDN w:val="0"/>
        <w:adjustRightInd w:val="0"/>
        <w:ind w:firstLine="709"/>
        <w:jc w:val="both"/>
      </w:pPr>
      <w:r w:rsidRPr="00C6231A">
        <w:t>7.6. Подрядчик обязан приступить к выполнению Работ в рамках гарантийных обязательств в срок не более 5 (пяти) рабочих дней с момента получения одностороннего акта о недостатках.</w:t>
      </w:r>
    </w:p>
    <w:p w:rsidR="00F42340" w:rsidRPr="00C6231A" w:rsidRDefault="00F42340" w:rsidP="00F42340">
      <w:pPr>
        <w:autoSpaceDE w:val="0"/>
        <w:autoSpaceDN w:val="0"/>
        <w:adjustRightInd w:val="0"/>
        <w:ind w:firstLine="709"/>
        <w:jc w:val="both"/>
      </w:pPr>
      <w:r w:rsidRPr="00C6231A">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F42340" w:rsidRPr="00C6231A" w:rsidRDefault="00F42340" w:rsidP="00F42340">
      <w:pPr>
        <w:autoSpaceDE w:val="0"/>
        <w:autoSpaceDN w:val="0"/>
        <w:adjustRightInd w:val="0"/>
        <w:ind w:firstLine="709"/>
        <w:jc w:val="both"/>
      </w:pPr>
      <w:r w:rsidRPr="00C6231A">
        <w:lastRenderedPageBreak/>
        <w:t>7.8. Если Подрядчик при выполнении Работ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F42340" w:rsidRPr="00C6231A" w:rsidRDefault="00F42340" w:rsidP="00F42340">
      <w:pPr>
        <w:autoSpaceDE w:val="0"/>
        <w:autoSpaceDN w:val="0"/>
        <w:adjustRightInd w:val="0"/>
        <w:ind w:firstLine="709"/>
        <w:jc w:val="both"/>
      </w:pPr>
    </w:p>
    <w:p w:rsidR="00F42340" w:rsidRPr="00C6231A" w:rsidRDefault="00F42340" w:rsidP="00F42340">
      <w:pPr>
        <w:autoSpaceDE w:val="0"/>
        <w:autoSpaceDN w:val="0"/>
        <w:adjustRightInd w:val="0"/>
        <w:jc w:val="center"/>
        <w:rPr>
          <w:b/>
          <w:bCs/>
        </w:rPr>
      </w:pPr>
      <w:r w:rsidRPr="00C6231A">
        <w:rPr>
          <w:b/>
          <w:bCs/>
        </w:rPr>
        <w:t>8. Обстоятельства непреодолимой силы</w:t>
      </w:r>
    </w:p>
    <w:p w:rsidR="00F42340" w:rsidRPr="00C6231A" w:rsidRDefault="00F42340" w:rsidP="00F42340">
      <w:pPr>
        <w:autoSpaceDE w:val="0"/>
        <w:autoSpaceDN w:val="0"/>
        <w:adjustRightInd w:val="0"/>
        <w:ind w:firstLine="709"/>
        <w:jc w:val="both"/>
      </w:pPr>
      <w:r w:rsidRPr="00C6231A">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F42340" w:rsidRPr="00C6231A" w:rsidRDefault="00F42340" w:rsidP="00F42340">
      <w:pPr>
        <w:autoSpaceDE w:val="0"/>
        <w:autoSpaceDN w:val="0"/>
        <w:adjustRightInd w:val="0"/>
        <w:ind w:firstLine="709"/>
        <w:jc w:val="both"/>
      </w:pPr>
      <w:r w:rsidRPr="00C6231A">
        <w:t>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F42340" w:rsidRPr="00C6231A" w:rsidRDefault="00F42340" w:rsidP="00F42340">
      <w:pPr>
        <w:autoSpaceDE w:val="0"/>
        <w:autoSpaceDN w:val="0"/>
        <w:adjustRightInd w:val="0"/>
        <w:ind w:firstLine="709"/>
        <w:jc w:val="both"/>
      </w:pPr>
      <w:r w:rsidRPr="00C6231A">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F42340" w:rsidRPr="00C6231A" w:rsidRDefault="00F42340" w:rsidP="00F42340">
      <w:pPr>
        <w:autoSpaceDE w:val="0"/>
        <w:autoSpaceDN w:val="0"/>
        <w:adjustRightInd w:val="0"/>
        <w:ind w:firstLine="709"/>
        <w:jc w:val="both"/>
      </w:pPr>
      <w:r w:rsidRPr="00C6231A">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42340" w:rsidRPr="00C6231A" w:rsidRDefault="00F42340" w:rsidP="00F42340">
      <w:pPr>
        <w:autoSpaceDE w:val="0"/>
        <w:autoSpaceDN w:val="0"/>
        <w:adjustRightInd w:val="0"/>
        <w:ind w:firstLine="709"/>
        <w:jc w:val="both"/>
      </w:pPr>
    </w:p>
    <w:p w:rsidR="00F42340" w:rsidRPr="00C6231A" w:rsidRDefault="00F42340" w:rsidP="00F42340">
      <w:pPr>
        <w:autoSpaceDE w:val="0"/>
        <w:autoSpaceDN w:val="0"/>
        <w:adjustRightInd w:val="0"/>
        <w:jc w:val="center"/>
        <w:rPr>
          <w:b/>
          <w:bCs/>
        </w:rPr>
      </w:pPr>
      <w:r w:rsidRPr="00C6231A">
        <w:rPr>
          <w:b/>
          <w:bCs/>
        </w:rPr>
        <w:t>9. Ответственность</w:t>
      </w:r>
    </w:p>
    <w:p w:rsidR="00F42340" w:rsidRPr="00C6231A" w:rsidRDefault="00F42340" w:rsidP="00F42340">
      <w:pPr>
        <w:autoSpaceDE w:val="0"/>
        <w:autoSpaceDN w:val="0"/>
        <w:adjustRightInd w:val="0"/>
        <w:ind w:firstLine="709"/>
        <w:jc w:val="both"/>
      </w:pPr>
      <w:r w:rsidRPr="00C6231A">
        <w:t>9.1. За нарушение сроков оплаты Работ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F42340" w:rsidRPr="00C6231A" w:rsidRDefault="00F42340" w:rsidP="00F42340">
      <w:pPr>
        <w:ind w:right="20" w:firstLine="709"/>
        <w:contextualSpacing/>
        <w:jc w:val="both"/>
        <w:rPr>
          <w:snapToGrid w:val="0"/>
          <w:lang w:eastAsia="x-none"/>
        </w:rPr>
      </w:pPr>
      <w:r w:rsidRPr="00C6231A">
        <w:rPr>
          <w:snapToGrid w:val="0"/>
          <w:lang w:eastAsia="x-none"/>
        </w:rPr>
        <w:t>9</w:t>
      </w:r>
      <w:r w:rsidRPr="00C6231A">
        <w:rPr>
          <w:snapToGrid w:val="0"/>
          <w:lang w:val="x-none" w:eastAsia="x-none"/>
        </w:rPr>
        <w:t xml:space="preserve">.2. За нарушение </w:t>
      </w:r>
      <w:r w:rsidRPr="00C6231A">
        <w:rPr>
          <w:snapToGrid w:val="0"/>
          <w:lang w:eastAsia="x-none"/>
        </w:rPr>
        <w:t>срока выполнения Работ, сроков устранения недостатков Работ Заказчик может потребовать от Подрядчика уплаты</w:t>
      </w:r>
      <w:r w:rsidRPr="00C6231A">
        <w:rPr>
          <w:snapToGrid w:val="0"/>
          <w:lang w:val="x-none" w:eastAsia="x-none"/>
        </w:rPr>
        <w:t xml:space="preserve"> </w:t>
      </w:r>
      <w:r w:rsidRPr="00C6231A">
        <w:rPr>
          <w:snapToGrid w:val="0"/>
          <w:lang w:eastAsia="x-none"/>
        </w:rPr>
        <w:t>неустойки</w:t>
      </w:r>
      <w:r w:rsidRPr="00C6231A">
        <w:rPr>
          <w:snapToGrid w:val="0"/>
          <w:lang w:val="x-none" w:eastAsia="x-none"/>
        </w:rPr>
        <w:t xml:space="preserve"> в размере 0,</w:t>
      </w:r>
      <w:r w:rsidRPr="00C6231A">
        <w:rPr>
          <w:snapToGrid w:val="0"/>
          <w:lang w:eastAsia="x-none"/>
        </w:rPr>
        <w:t>1</w:t>
      </w:r>
      <w:r w:rsidRPr="00C6231A">
        <w:rPr>
          <w:snapToGrid w:val="0"/>
          <w:lang w:val="x-none" w:eastAsia="x-none"/>
        </w:rPr>
        <w:t xml:space="preserve">% </w:t>
      </w:r>
      <w:r w:rsidRPr="00C6231A">
        <w:rPr>
          <w:snapToGrid w:val="0"/>
          <w:lang w:eastAsia="x-none"/>
        </w:rPr>
        <w:t>от стоимости Работ по Договору за</w:t>
      </w:r>
      <w:r w:rsidRPr="00C6231A">
        <w:rPr>
          <w:snapToGrid w:val="0"/>
          <w:lang w:val="x-none" w:eastAsia="x-none"/>
        </w:rPr>
        <w:t xml:space="preserve"> каждый день просрочки</w:t>
      </w:r>
      <w:r w:rsidRPr="00C6231A">
        <w:rPr>
          <w:snapToGrid w:val="0"/>
          <w:lang w:eastAsia="x-none"/>
        </w:rPr>
        <w:t>, но не более 10% от стоимости Работ по настоящему Договору</w:t>
      </w:r>
      <w:r w:rsidRPr="00C6231A">
        <w:rPr>
          <w:snapToGrid w:val="0"/>
          <w:lang w:val="x-none" w:eastAsia="x-none"/>
        </w:rPr>
        <w:t>.</w:t>
      </w:r>
      <w:r w:rsidRPr="00C6231A">
        <w:rPr>
          <w:snapToGrid w:val="0"/>
          <w:lang w:eastAsia="x-none"/>
        </w:rPr>
        <w:t xml:space="preserve"> </w:t>
      </w:r>
    </w:p>
    <w:p w:rsidR="00F42340" w:rsidRPr="00C6231A" w:rsidRDefault="00F42340" w:rsidP="00F42340">
      <w:pPr>
        <w:tabs>
          <w:tab w:val="left" w:pos="1134"/>
        </w:tabs>
        <w:ind w:right="20" w:firstLine="709"/>
        <w:contextualSpacing/>
        <w:jc w:val="both"/>
        <w:rPr>
          <w:snapToGrid w:val="0"/>
          <w:lang w:val="x-none" w:eastAsia="x-none"/>
        </w:rPr>
      </w:pPr>
      <w:r w:rsidRPr="00C6231A">
        <w:rPr>
          <w:snapToGrid w:val="0"/>
          <w:lang w:eastAsia="x-none"/>
        </w:rPr>
        <w:t>9</w:t>
      </w:r>
      <w:r w:rsidRPr="00C6231A">
        <w:rPr>
          <w:snapToGrid w:val="0"/>
          <w:lang w:val="x-none" w:eastAsia="x-none"/>
        </w:rPr>
        <w:t xml:space="preserve">.3. За несвоевременное освобождение </w:t>
      </w:r>
      <w:r w:rsidRPr="00C6231A">
        <w:rPr>
          <w:snapToGrid w:val="0"/>
          <w:lang w:eastAsia="x-none"/>
        </w:rPr>
        <w:t xml:space="preserve">Объекта </w:t>
      </w:r>
      <w:r w:rsidRPr="00C6231A">
        <w:rPr>
          <w:snapToGrid w:val="0"/>
          <w:lang w:val="x-none" w:eastAsia="x-none"/>
        </w:rPr>
        <w:t>от принадлежащ</w:t>
      </w:r>
      <w:r w:rsidRPr="00C6231A">
        <w:rPr>
          <w:snapToGrid w:val="0"/>
          <w:lang w:eastAsia="x-none"/>
        </w:rPr>
        <w:t>их</w:t>
      </w:r>
      <w:r w:rsidRPr="00C6231A">
        <w:rPr>
          <w:snapToGrid w:val="0"/>
          <w:lang w:val="x-none" w:eastAsia="x-none"/>
        </w:rPr>
        <w:t xml:space="preserve"> Подрядчику оборудовани</w:t>
      </w:r>
      <w:r w:rsidRPr="00C6231A">
        <w:rPr>
          <w:snapToGrid w:val="0"/>
          <w:lang w:eastAsia="x-none"/>
        </w:rPr>
        <w:t>я</w:t>
      </w:r>
      <w:r w:rsidRPr="00C6231A">
        <w:rPr>
          <w:snapToGrid w:val="0"/>
          <w:lang w:val="x-none" w:eastAsia="x-none"/>
        </w:rPr>
        <w:t>, инвентар</w:t>
      </w:r>
      <w:r w:rsidRPr="00C6231A">
        <w:rPr>
          <w:snapToGrid w:val="0"/>
          <w:lang w:eastAsia="x-none"/>
        </w:rPr>
        <w:t>я</w:t>
      </w:r>
      <w:r w:rsidRPr="00C6231A">
        <w:rPr>
          <w:snapToGrid w:val="0"/>
          <w:lang w:val="x-none" w:eastAsia="x-none"/>
        </w:rPr>
        <w:t>, инструмент</w:t>
      </w:r>
      <w:r w:rsidRPr="00C6231A">
        <w:rPr>
          <w:snapToGrid w:val="0"/>
          <w:lang w:eastAsia="x-none"/>
        </w:rPr>
        <w:t>ов</w:t>
      </w:r>
      <w:r w:rsidRPr="00C6231A">
        <w:rPr>
          <w:snapToGrid w:val="0"/>
          <w:lang w:val="x-none" w:eastAsia="x-none"/>
        </w:rPr>
        <w:t>, строительны</w:t>
      </w:r>
      <w:r w:rsidRPr="00C6231A">
        <w:rPr>
          <w:snapToGrid w:val="0"/>
          <w:lang w:eastAsia="x-none"/>
        </w:rPr>
        <w:t>х</w:t>
      </w:r>
      <w:r w:rsidRPr="00C6231A">
        <w:rPr>
          <w:snapToGrid w:val="0"/>
          <w:lang w:val="x-none" w:eastAsia="x-none"/>
        </w:rPr>
        <w:t xml:space="preserve"> материал</w:t>
      </w:r>
      <w:r w:rsidRPr="00C6231A">
        <w:rPr>
          <w:snapToGrid w:val="0"/>
          <w:lang w:eastAsia="x-none"/>
        </w:rPr>
        <w:t>ов</w:t>
      </w:r>
      <w:r w:rsidRPr="00C6231A">
        <w:rPr>
          <w:snapToGrid w:val="0"/>
          <w:lang w:val="x-none" w:eastAsia="x-none"/>
        </w:rPr>
        <w:t xml:space="preserve">, </w:t>
      </w:r>
      <w:r w:rsidRPr="00C6231A">
        <w:rPr>
          <w:snapToGrid w:val="0"/>
          <w:lang w:eastAsia="x-none"/>
        </w:rPr>
        <w:t xml:space="preserve">другого </w:t>
      </w:r>
      <w:r w:rsidRPr="00C6231A">
        <w:rPr>
          <w:snapToGrid w:val="0"/>
          <w:lang w:val="x-none" w:eastAsia="x-none"/>
        </w:rPr>
        <w:t>имуществ</w:t>
      </w:r>
      <w:r w:rsidRPr="00C6231A">
        <w:rPr>
          <w:snapToGrid w:val="0"/>
          <w:lang w:eastAsia="x-none"/>
        </w:rPr>
        <w:t>а</w:t>
      </w:r>
      <w:r w:rsidRPr="00C6231A">
        <w:rPr>
          <w:snapToGrid w:val="0"/>
          <w:lang w:val="x-none" w:eastAsia="x-none"/>
        </w:rPr>
        <w:t xml:space="preserve"> и</w:t>
      </w:r>
      <w:r w:rsidRPr="00C6231A">
        <w:rPr>
          <w:snapToGrid w:val="0"/>
          <w:lang w:eastAsia="x-none"/>
        </w:rPr>
        <w:t>/или</w:t>
      </w:r>
      <w:r w:rsidRPr="00C6231A">
        <w:rPr>
          <w:snapToGrid w:val="0"/>
          <w:lang w:val="x-none" w:eastAsia="x-none"/>
        </w:rPr>
        <w:t xml:space="preserve"> строительны</w:t>
      </w:r>
      <w:r w:rsidRPr="00C6231A">
        <w:rPr>
          <w:snapToGrid w:val="0"/>
          <w:lang w:eastAsia="x-none"/>
        </w:rPr>
        <w:t>х</w:t>
      </w:r>
      <w:r w:rsidRPr="00C6231A">
        <w:rPr>
          <w:snapToGrid w:val="0"/>
          <w:lang w:val="x-none" w:eastAsia="x-none"/>
        </w:rPr>
        <w:t xml:space="preserve"> и ины</w:t>
      </w:r>
      <w:r w:rsidRPr="00C6231A">
        <w:rPr>
          <w:snapToGrid w:val="0"/>
          <w:lang w:eastAsia="x-none"/>
        </w:rPr>
        <w:t>х</w:t>
      </w:r>
      <w:r w:rsidRPr="00C6231A">
        <w:rPr>
          <w:snapToGrid w:val="0"/>
          <w:lang w:val="x-none" w:eastAsia="x-none"/>
        </w:rPr>
        <w:t xml:space="preserve"> отход</w:t>
      </w:r>
      <w:r w:rsidRPr="00C6231A">
        <w:rPr>
          <w:snapToGrid w:val="0"/>
          <w:lang w:eastAsia="x-none"/>
        </w:rPr>
        <w:t>ов</w:t>
      </w:r>
      <w:r w:rsidRPr="00C6231A">
        <w:rPr>
          <w:snapToGrid w:val="0"/>
          <w:lang w:val="x-none" w:eastAsia="x-none"/>
        </w:rPr>
        <w:t xml:space="preserve">, </w:t>
      </w:r>
      <w:r w:rsidRPr="00C6231A">
        <w:rPr>
          <w:snapToGrid w:val="0"/>
          <w:lang w:eastAsia="x-none"/>
        </w:rPr>
        <w:t xml:space="preserve"> </w:t>
      </w:r>
      <w:r w:rsidRPr="00C6231A">
        <w:rPr>
          <w:snapToGrid w:val="0"/>
          <w:lang w:val="x-none" w:eastAsia="x-none"/>
        </w:rPr>
        <w:t xml:space="preserve">Подрядчик уплачивает Заказчику </w:t>
      </w:r>
      <w:r w:rsidRPr="00C6231A">
        <w:rPr>
          <w:snapToGrid w:val="0"/>
          <w:lang w:eastAsia="x-none"/>
        </w:rPr>
        <w:t>неустойку</w:t>
      </w:r>
      <w:r w:rsidRPr="00C6231A">
        <w:rPr>
          <w:snapToGrid w:val="0"/>
          <w:lang w:val="x-none" w:eastAsia="x-none"/>
        </w:rPr>
        <w:t xml:space="preserve"> в размере </w:t>
      </w:r>
      <w:r w:rsidRPr="00C6231A">
        <w:rPr>
          <w:snapToGrid w:val="0"/>
          <w:lang w:eastAsia="x-none"/>
        </w:rPr>
        <w:t>5</w:t>
      </w:r>
      <w:r w:rsidRPr="00C6231A">
        <w:rPr>
          <w:snapToGrid w:val="0"/>
          <w:lang w:val="x-none" w:eastAsia="x-none"/>
        </w:rPr>
        <w:t>00 (</w:t>
      </w:r>
      <w:r w:rsidRPr="00C6231A">
        <w:rPr>
          <w:snapToGrid w:val="0"/>
          <w:lang w:eastAsia="x-none"/>
        </w:rPr>
        <w:t>пятисот</w:t>
      </w:r>
      <w:r w:rsidRPr="00C6231A">
        <w:rPr>
          <w:snapToGrid w:val="0"/>
          <w:lang w:val="x-none" w:eastAsia="x-none"/>
        </w:rPr>
        <w:t>) рублей за каждый день просрочки.</w:t>
      </w:r>
    </w:p>
    <w:p w:rsidR="00F42340" w:rsidRPr="00C6231A" w:rsidRDefault="00F42340" w:rsidP="00F42340">
      <w:pPr>
        <w:tabs>
          <w:tab w:val="left" w:pos="1276"/>
        </w:tabs>
        <w:ind w:right="20" w:firstLine="709"/>
        <w:contextualSpacing/>
        <w:jc w:val="both"/>
        <w:rPr>
          <w:snapToGrid w:val="0"/>
          <w:lang w:eastAsia="x-none"/>
        </w:rPr>
      </w:pPr>
      <w:r w:rsidRPr="00C6231A">
        <w:rPr>
          <w:snapToGrid w:val="0"/>
          <w:lang w:eastAsia="x-none"/>
        </w:rPr>
        <w:t>9</w:t>
      </w:r>
      <w:r w:rsidRPr="00C6231A">
        <w:rPr>
          <w:snapToGrid w:val="0"/>
          <w:lang w:val="x-none" w:eastAsia="x-none"/>
        </w:rPr>
        <w:t>.4</w:t>
      </w:r>
      <w:r w:rsidRPr="00C6231A">
        <w:rPr>
          <w:snapToGrid w:val="0"/>
          <w:lang w:eastAsia="x-none"/>
        </w:rPr>
        <w:t>.</w:t>
      </w:r>
      <w:r w:rsidRPr="00C6231A">
        <w:rPr>
          <w:snapToGrid w:val="0"/>
          <w:lang w:val="x-none" w:eastAsia="x-none"/>
        </w:rPr>
        <w:t xml:space="preserve"> Подрядчик возмещает Заказчику в полном объёме убытки </w:t>
      </w:r>
      <w:r w:rsidRPr="00C6231A">
        <w:rPr>
          <w:snapToGrid w:val="0"/>
          <w:lang w:eastAsia="x-none"/>
        </w:rPr>
        <w:t>в результате причинения материального ущерба третьим лицам</w:t>
      </w:r>
      <w:r w:rsidRPr="00C6231A">
        <w:rPr>
          <w:snapToGrid w:val="0"/>
          <w:lang w:val="x-none" w:eastAsia="x-none"/>
        </w:rPr>
        <w:t xml:space="preserve"> </w:t>
      </w:r>
      <w:r w:rsidRPr="00C6231A">
        <w:rPr>
          <w:snapToGrid w:val="0"/>
          <w:lang w:eastAsia="x-none"/>
        </w:rPr>
        <w:t xml:space="preserve">при </w:t>
      </w:r>
      <w:r w:rsidRPr="00C6231A">
        <w:rPr>
          <w:snapToGrid w:val="0"/>
          <w:lang w:val="x-none" w:eastAsia="x-none"/>
        </w:rPr>
        <w:t>выполнени</w:t>
      </w:r>
      <w:r w:rsidRPr="00C6231A">
        <w:rPr>
          <w:snapToGrid w:val="0"/>
          <w:lang w:eastAsia="x-none"/>
        </w:rPr>
        <w:t>и</w:t>
      </w:r>
      <w:r w:rsidRPr="00C6231A">
        <w:rPr>
          <w:snapToGrid w:val="0"/>
          <w:lang w:val="x-none" w:eastAsia="x-none"/>
        </w:rPr>
        <w:t xml:space="preserve"> </w:t>
      </w:r>
      <w:r w:rsidRPr="00C6231A">
        <w:rPr>
          <w:snapToGrid w:val="0"/>
          <w:lang w:eastAsia="x-none"/>
        </w:rPr>
        <w:t>Р</w:t>
      </w:r>
      <w:r w:rsidRPr="00C6231A">
        <w:rPr>
          <w:snapToGrid w:val="0"/>
          <w:lang w:val="x-none" w:eastAsia="x-none"/>
        </w:rPr>
        <w:t>абот</w:t>
      </w:r>
      <w:r w:rsidRPr="00C6231A">
        <w:rPr>
          <w:snapToGrid w:val="0"/>
          <w:lang w:eastAsia="x-none"/>
        </w:rPr>
        <w:t xml:space="preserve"> по Договору</w:t>
      </w:r>
      <w:r w:rsidRPr="00C6231A">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F42340" w:rsidRPr="00C6231A" w:rsidRDefault="00F42340" w:rsidP="00F42340">
      <w:pPr>
        <w:ind w:firstLine="709"/>
        <w:contextualSpacing/>
        <w:jc w:val="both"/>
      </w:pPr>
      <w:r w:rsidRPr="00C6231A">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42340" w:rsidRPr="00C6231A" w:rsidRDefault="00F42340" w:rsidP="00F42340">
      <w:pPr>
        <w:autoSpaceDE w:val="0"/>
        <w:autoSpaceDN w:val="0"/>
        <w:adjustRightInd w:val="0"/>
        <w:ind w:firstLine="709"/>
        <w:jc w:val="both"/>
      </w:pPr>
      <w:r w:rsidRPr="00C6231A">
        <w:t>9.6. Уплата неустоек, а также возмещение убытков не освобождает стороны от исполнения своих обязательств в натуре.</w:t>
      </w:r>
    </w:p>
    <w:p w:rsidR="00F42340" w:rsidRPr="00C6231A" w:rsidRDefault="00F42340" w:rsidP="00F42340">
      <w:pPr>
        <w:ind w:firstLine="708"/>
        <w:jc w:val="both"/>
      </w:pPr>
      <w:r w:rsidRPr="00C6231A">
        <w:t>9.7. В случае несвоевременного предоставления или не предоставления Подрядчиком счетов-фактур и документов, предусмотренных п. 4.17., 4.20. Договора, Заказчик вправе потребовать от Подрядчика уплаты неустойки в размере 5 000 (пять тысяч) рублей.</w:t>
      </w:r>
    </w:p>
    <w:p w:rsidR="00F42340" w:rsidRPr="00C6231A" w:rsidRDefault="00F42340" w:rsidP="00F42340">
      <w:pPr>
        <w:ind w:firstLine="708"/>
        <w:jc w:val="both"/>
      </w:pPr>
      <w:r w:rsidRPr="00C6231A">
        <w:t>9.8. За несоблюдение Подрядчиком обязанностей, предусмотренных пунктом 4.19. настоящего Договора, Подрядчик несет ответственность в соответствии с законодательством Российской Федерации, а также возмещает в полном объеме расходы и убытки (в том числе суммы оплаченных штрафов, удовлетворенных претензий и т.д.), понесенные Заказчиком, в том числе в случае предъявления к Заказчику третьими лицами требований в результате несоблюдения Подрядчиком указанных обязанностей.</w:t>
      </w:r>
    </w:p>
    <w:p w:rsidR="00F42340" w:rsidRPr="00C6231A" w:rsidRDefault="00F42340" w:rsidP="00F42340">
      <w:pPr>
        <w:autoSpaceDE w:val="0"/>
        <w:autoSpaceDN w:val="0"/>
        <w:adjustRightInd w:val="0"/>
        <w:jc w:val="center"/>
        <w:rPr>
          <w:b/>
        </w:rPr>
      </w:pPr>
      <w:r w:rsidRPr="00C6231A">
        <w:rPr>
          <w:b/>
        </w:rPr>
        <w:lastRenderedPageBreak/>
        <w:t>10. Разрешение споров между Сторонами</w:t>
      </w:r>
    </w:p>
    <w:p w:rsidR="00F42340" w:rsidRPr="00C6231A" w:rsidRDefault="00F42340" w:rsidP="00F42340">
      <w:pPr>
        <w:autoSpaceDE w:val="0"/>
        <w:autoSpaceDN w:val="0"/>
        <w:adjustRightInd w:val="0"/>
        <w:ind w:firstLine="709"/>
        <w:jc w:val="both"/>
      </w:pPr>
      <w:r w:rsidRPr="00C6231A">
        <w:t>10.1. 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с даты получения претензии.</w:t>
      </w:r>
    </w:p>
    <w:p w:rsidR="00F42340" w:rsidRPr="00C6231A" w:rsidRDefault="00F42340" w:rsidP="00F42340">
      <w:pPr>
        <w:autoSpaceDE w:val="0"/>
        <w:autoSpaceDN w:val="0"/>
        <w:adjustRightInd w:val="0"/>
        <w:ind w:firstLine="709"/>
        <w:jc w:val="both"/>
      </w:pPr>
      <w:r w:rsidRPr="00C6231A">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F42340" w:rsidRPr="00C6231A" w:rsidRDefault="00F42340" w:rsidP="00F42340">
      <w:pPr>
        <w:autoSpaceDE w:val="0"/>
        <w:autoSpaceDN w:val="0"/>
        <w:adjustRightInd w:val="0"/>
        <w:ind w:firstLine="709"/>
        <w:jc w:val="both"/>
      </w:pPr>
    </w:p>
    <w:p w:rsidR="00F42340" w:rsidRPr="00C6231A" w:rsidRDefault="00F42340" w:rsidP="00F42340">
      <w:pPr>
        <w:autoSpaceDE w:val="0"/>
        <w:autoSpaceDN w:val="0"/>
        <w:adjustRightInd w:val="0"/>
        <w:jc w:val="center"/>
        <w:rPr>
          <w:b/>
        </w:rPr>
      </w:pPr>
      <w:r w:rsidRPr="00C6231A">
        <w:rPr>
          <w:b/>
        </w:rPr>
        <w:t>11. Порядок изменения и расторжения Договора.</w:t>
      </w:r>
    </w:p>
    <w:p w:rsidR="00F42340" w:rsidRPr="00C6231A" w:rsidRDefault="00F42340" w:rsidP="00F42340">
      <w:pPr>
        <w:tabs>
          <w:tab w:val="num" w:pos="1276"/>
          <w:tab w:val="num" w:pos="1561"/>
        </w:tabs>
        <w:ind w:firstLine="709"/>
        <w:jc w:val="both"/>
        <w:outlineLvl w:val="1"/>
      </w:pPr>
      <w:r w:rsidRPr="00C6231A">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F42340" w:rsidRPr="00C6231A" w:rsidRDefault="00F42340" w:rsidP="00F42340">
      <w:pPr>
        <w:ind w:firstLine="142"/>
      </w:pPr>
      <w:r w:rsidRPr="00C6231A">
        <w:t xml:space="preserve">          11.2. Заказчик вправе расторгнуть Договор в одностороннем порядке.</w:t>
      </w:r>
    </w:p>
    <w:p w:rsidR="00F42340" w:rsidRPr="00C6231A" w:rsidRDefault="00F42340" w:rsidP="00F42340">
      <w:pPr>
        <w:tabs>
          <w:tab w:val="num" w:pos="1276"/>
          <w:tab w:val="num" w:pos="1561"/>
        </w:tabs>
        <w:ind w:firstLine="709"/>
        <w:jc w:val="both"/>
        <w:outlineLvl w:val="1"/>
      </w:pPr>
      <w:r w:rsidRPr="00C6231A">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F42340" w:rsidRPr="00C6231A" w:rsidRDefault="00F42340" w:rsidP="00F42340">
      <w:pPr>
        <w:tabs>
          <w:tab w:val="num" w:pos="1276"/>
          <w:tab w:val="num" w:pos="1561"/>
        </w:tabs>
        <w:ind w:firstLine="709"/>
        <w:jc w:val="both"/>
        <w:outlineLvl w:val="1"/>
      </w:pPr>
      <w:r w:rsidRPr="00C6231A">
        <w:t>В случае расторжения настоящего Договора (отказа от исполнения настоящего Договора) по причинам, связанным с несоответствием результата Работ требованиям настоящего Договора, Подрядчик не вправе требовать оплаты за Работы,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
    <w:p w:rsidR="00F42340" w:rsidRPr="00C6231A" w:rsidRDefault="00F42340" w:rsidP="00F42340">
      <w:pPr>
        <w:tabs>
          <w:tab w:val="num" w:pos="1276"/>
          <w:tab w:val="num" w:pos="1561"/>
        </w:tabs>
        <w:ind w:firstLine="709"/>
        <w:jc w:val="both"/>
        <w:outlineLvl w:val="1"/>
      </w:pPr>
      <w:r w:rsidRPr="00C6231A">
        <w:rPr>
          <w:color w:val="000000"/>
        </w:rPr>
        <w:t>11.4. Заказчик вправе отказаться от исполнения настоящего Договора без возмещения Подрядчику причиненных в связи с этим убытков в случаях:</w:t>
      </w:r>
    </w:p>
    <w:p w:rsidR="00F42340" w:rsidRPr="00C6231A" w:rsidRDefault="00F42340" w:rsidP="00F42340">
      <w:pPr>
        <w:tabs>
          <w:tab w:val="num" w:pos="1276"/>
        </w:tabs>
        <w:autoSpaceDE w:val="0"/>
        <w:autoSpaceDN w:val="0"/>
        <w:adjustRightInd w:val="0"/>
        <w:ind w:firstLine="709"/>
        <w:jc w:val="both"/>
        <w:rPr>
          <w:bCs/>
          <w:color w:val="000000"/>
        </w:rPr>
      </w:pPr>
      <w:r w:rsidRPr="00C6231A">
        <w:rPr>
          <w:bCs/>
          <w:color w:val="000000"/>
        </w:rPr>
        <w:t>- нарушения Подрядчиком сроков выполнения Р</w:t>
      </w:r>
      <w:r w:rsidRPr="00C6231A">
        <w:rPr>
          <w:color w:val="000000"/>
          <w:u w:color="9B4B05"/>
        </w:rPr>
        <w:t xml:space="preserve">абот </w:t>
      </w:r>
      <w:r w:rsidRPr="00C6231A">
        <w:rPr>
          <w:bCs/>
          <w:color w:val="000000"/>
        </w:rPr>
        <w:t>более чем на 10 (десять) календарных дней;</w:t>
      </w:r>
    </w:p>
    <w:p w:rsidR="00F42340" w:rsidRPr="00C6231A" w:rsidRDefault="00F42340" w:rsidP="00F42340">
      <w:pPr>
        <w:tabs>
          <w:tab w:val="num" w:pos="1276"/>
        </w:tabs>
        <w:autoSpaceDE w:val="0"/>
        <w:autoSpaceDN w:val="0"/>
        <w:adjustRightInd w:val="0"/>
        <w:ind w:firstLine="709"/>
        <w:jc w:val="both"/>
        <w:rPr>
          <w:bCs/>
          <w:color w:val="000000"/>
        </w:rPr>
      </w:pPr>
      <w:r w:rsidRPr="00C6231A">
        <w:rPr>
          <w:bCs/>
          <w:color w:val="000000"/>
        </w:rPr>
        <w:t>- не устранения недостатков выполненных Работ в течение срока, установленного для их устранения;</w:t>
      </w:r>
    </w:p>
    <w:p w:rsidR="00F42340" w:rsidRPr="00C6231A" w:rsidRDefault="00F42340" w:rsidP="00F42340">
      <w:pPr>
        <w:tabs>
          <w:tab w:val="num" w:pos="1276"/>
        </w:tabs>
        <w:autoSpaceDE w:val="0"/>
        <w:autoSpaceDN w:val="0"/>
        <w:adjustRightInd w:val="0"/>
        <w:ind w:firstLine="709"/>
        <w:jc w:val="both"/>
        <w:rPr>
          <w:bCs/>
          <w:color w:val="000000"/>
        </w:rPr>
      </w:pPr>
      <w:r w:rsidRPr="00C6231A">
        <w:rPr>
          <w:bCs/>
          <w:color w:val="000000"/>
        </w:rPr>
        <w:t>- не соблюдения Подрядчиком технологии производства Работ и правил нахождения в административно-производственном здании Заказчика;</w:t>
      </w:r>
    </w:p>
    <w:p w:rsidR="00F42340" w:rsidRPr="00C6231A" w:rsidRDefault="00F42340" w:rsidP="00F42340">
      <w:pPr>
        <w:tabs>
          <w:tab w:val="num" w:pos="1276"/>
        </w:tabs>
        <w:autoSpaceDE w:val="0"/>
        <w:autoSpaceDN w:val="0"/>
        <w:adjustRightInd w:val="0"/>
        <w:ind w:firstLine="709"/>
        <w:jc w:val="both"/>
        <w:rPr>
          <w:bCs/>
          <w:color w:val="000000"/>
        </w:rPr>
      </w:pPr>
      <w:r w:rsidRPr="00C6231A">
        <w:rPr>
          <w:bCs/>
          <w:color w:val="000000"/>
        </w:rPr>
        <w:t>- не соблюдения Подрядчиком требований к качеству Работ;</w:t>
      </w:r>
    </w:p>
    <w:p w:rsidR="00F42340" w:rsidRPr="00C6231A" w:rsidRDefault="00F42340" w:rsidP="00F42340">
      <w:pPr>
        <w:tabs>
          <w:tab w:val="num" w:pos="1276"/>
        </w:tabs>
        <w:autoSpaceDE w:val="0"/>
        <w:autoSpaceDN w:val="0"/>
        <w:adjustRightInd w:val="0"/>
        <w:ind w:firstLine="709"/>
        <w:jc w:val="both"/>
        <w:rPr>
          <w:bCs/>
          <w:color w:val="000000"/>
        </w:rPr>
      </w:pPr>
      <w:r w:rsidRPr="00C6231A">
        <w:rPr>
          <w:bCs/>
          <w:color w:val="000000"/>
        </w:rPr>
        <w:t>- применения несертифицированных, не согласованных Заказчиком материалов, материалов, не соответствующих условиям Договора;</w:t>
      </w:r>
    </w:p>
    <w:p w:rsidR="00F42340" w:rsidRPr="00C6231A" w:rsidRDefault="00F42340" w:rsidP="00F42340">
      <w:pPr>
        <w:tabs>
          <w:tab w:val="num" w:pos="1276"/>
        </w:tabs>
        <w:autoSpaceDE w:val="0"/>
        <w:autoSpaceDN w:val="0"/>
        <w:adjustRightInd w:val="0"/>
        <w:ind w:firstLine="709"/>
        <w:jc w:val="both"/>
        <w:rPr>
          <w:bCs/>
          <w:color w:val="000000"/>
        </w:rPr>
      </w:pPr>
      <w:r w:rsidRPr="00C6231A">
        <w:rPr>
          <w:bCs/>
          <w:color w:val="000000"/>
        </w:rPr>
        <w:t>- не предоставления Подрядчиком исполнительной документации в ходе выполнения Работ;</w:t>
      </w:r>
    </w:p>
    <w:p w:rsidR="00F42340" w:rsidRPr="00C6231A" w:rsidRDefault="00F42340" w:rsidP="00F42340">
      <w:pPr>
        <w:tabs>
          <w:tab w:val="num" w:pos="1276"/>
        </w:tabs>
        <w:autoSpaceDE w:val="0"/>
        <w:autoSpaceDN w:val="0"/>
        <w:adjustRightInd w:val="0"/>
        <w:ind w:firstLine="709"/>
        <w:jc w:val="both"/>
      </w:pPr>
      <w:r w:rsidRPr="00C6231A">
        <w:rPr>
          <w:bCs/>
          <w:color w:val="000000"/>
        </w:rPr>
        <w:t>- в иных случаях, предусмотренных Договором</w:t>
      </w:r>
      <w:r w:rsidRPr="00C6231A">
        <w:t>.</w:t>
      </w:r>
    </w:p>
    <w:p w:rsidR="00F42340" w:rsidRPr="00C6231A" w:rsidRDefault="00F42340" w:rsidP="00F42340">
      <w:pPr>
        <w:autoSpaceDE w:val="0"/>
        <w:autoSpaceDN w:val="0"/>
        <w:adjustRightInd w:val="0"/>
        <w:ind w:firstLine="709"/>
        <w:jc w:val="both"/>
        <w:rPr>
          <w:bCs/>
        </w:rPr>
      </w:pPr>
      <w:r w:rsidRPr="00C6231A">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F42340" w:rsidRPr="00C6231A" w:rsidRDefault="00F42340" w:rsidP="00F42340">
      <w:pPr>
        <w:autoSpaceDE w:val="0"/>
        <w:autoSpaceDN w:val="0"/>
        <w:adjustRightInd w:val="0"/>
        <w:ind w:firstLine="709"/>
        <w:jc w:val="both"/>
      </w:pPr>
      <w:r w:rsidRPr="00C6231A">
        <w:t>11.5. Подрядчик вправе расторгнуть настоящий Договор в случае финансовой несостоятельности Заказчика.</w:t>
      </w:r>
    </w:p>
    <w:p w:rsidR="00F42340" w:rsidRPr="00C6231A" w:rsidRDefault="00F42340" w:rsidP="00F42340">
      <w:pPr>
        <w:autoSpaceDE w:val="0"/>
        <w:autoSpaceDN w:val="0"/>
        <w:adjustRightInd w:val="0"/>
        <w:ind w:firstLine="709"/>
        <w:jc w:val="both"/>
      </w:pPr>
      <w:r w:rsidRPr="00C6231A">
        <w:t>11.6. Заказчик вправе изменить объем предусмотренных договором Работ в пределах 30% цены Договора.</w:t>
      </w:r>
    </w:p>
    <w:p w:rsidR="00F42340" w:rsidRPr="00C6231A" w:rsidRDefault="00F42340" w:rsidP="00F42340">
      <w:pPr>
        <w:autoSpaceDE w:val="0"/>
        <w:autoSpaceDN w:val="0"/>
        <w:adjustRightInd w:val="0"/>
        <w:ind w:firstLine="709"/>
        <w:jc w:val="both"/>
        <w:rPr>
          <w:bCs/>
        </w:rPr>
      </w:pPr>
    </w:p>
    <w:p w:rsidR="00F42340" w:rsidRPr="00C6231A" w:rsidRDefault="00F42340" w:rsidP="00F42340">
      <w:pPr>
        <w:tabs>
          <w:tab w:val="num" w:pos="1276"/>
        </w:tabs>
        <w:ind w:firstLine="709"/>
        <w:jc w:val="center"/>
        <w:outlineLvl w:val="0"/>
        <w:rPr>
          <w:b/>
        </w:rPr>
      </w:pPr>
      <w:r w:rsidRPr="00C6231A">
        <w:rPr>
          <w:b/>
        </w:rPr>
        <w:t>12. Конфиденциальность и антикоррупционная оговорка</w:t>
      </w:r>
    </w:p>
    <w:p w:rsidR="00F42340" w:rsidRPr="00C6231A" w:rsidRDefault="00F42340" w:rsidP="00F42340">
      <w:pPr>
        <w:tabs>
          <w:tab w:val="num" w:pos="1276"/>
          <w:tab w:val="num" w:pos="1561"/>
        </w:tabs>
        <w:ind w:firstLine="709"/>
        <w:jc w:val="both"/>
        <w:outlineLvl w:val="1"/>
      </w:pPr>
      <w:r w:rsidRPr="00C6231A">
        <w:t>12.1. Стороны обязуются в рамках действующего законодательства соблюдать конфиденциальность, в т.ч.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
    <w:p w:rsidR="00F42340" w:rsidRPr="00C6231A" w:rsidRDefault="00F42340" w:rsidP="00F42340">
      <w:pPr>
        <w:tabs>
          <w:tab w:val="num" w:pos="1276"/>
          <w:tab w:val="num" w:pos="1561"/>
        </w:tabs>
        <w:ind w:firstLine="709"/>
        <w:jc w:val="both"/>
        <w:outlineLvl w:val="1"/>
        <w:rPr>
          <w:spacing w:val="1"/>
        </w:rPr>
      </w:pPr>
      <w:r w:rsidRPr="00C6231A">
        <w:rPr>
          <w:spacing w:val="1"/>
        </w:rPr>
        <w:t xml:space="preserve">12.2. Требования пункта </w:t>
      </w:r>
      <w:r w:rsidRPr="00C6231A">
        <w:rPr>
          <w:spacing w:val="1"/>
          <w:u w:color="2100A5"/>
        </w:rPr>
        <w:t>12.1.</w:t>
      </w:r>
      <w:r w:rsidRPr="00C6231A">
        <w:rPr>
          <w:spacing w:val="1"/>
        </w:rPr>
        <w:t xml:space="preserve"> настоящего Договора не распространяются на случаи раскрытия конфиденциальной информации, в т.ч. содержащей коммерческую тайну, по запросу </w:t>
      </w:r>
      <w:r w:rsidRPr="00C6231A">
        <w:rPr>
          <w:spacing w:val="1"/>
        </w:rPr>
        <w:lastRenderedPageBreak/>
        <w:t>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F42340" w:rsidRPr="00C6231A" w:rsidRDefault="00F42340" w:rsidP="00F42340">
      <w:pPr>
        <w:tabs>
          <w:tab w:val="num" w:pos="1276"/>
          <w:tab w:val="num" w:pos="1561"/>
        </w:tabs>
        <w:ind w:firstLine="709"/>
        <w:jc w:val="both"/>
        <w:outlineLvl w:val="1"/>
        <w:rPr>
          <w:spacing w:val="1"/>
        </w:rPr>
      </w:pPr>
      <w:r w:rsidRPr="00C6231A">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F42340" w:rsidRPr="00C6231A" w:rsidRDefault="00F42340" w:rsidP="00F42340">
      <w:pPr>
        <w:jc w:val="both"/>
      </w:pPr>
      <w:r w:rsidRPr="00C6231A">
        <w:tab/>
        <w:t>12.4.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42340" w:rsidRPr="00C6231A" w:rsidRDefault="00F42340" w:rsidP="00F42340">
      <w:pPr>
        <w:ind w:firstLine="708"/>
        <w:jc w:val="both"/>
      </w:pPr>
      <w:r w:rsidRPr="00C6231A">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2340" w:rsidRPr="00C6231A" w:rsidRDefault="00F42340" w:rsidP="00F42340">
      <w:pPr>
        <w:ind w:firstLine="708"/>
        <w:jc w:val="both"/>
      </w:pPr>
      <w:r w:rsidRPr="00C6231A">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F42340" w:rsidRPr="00C6231A" w:rsidRDefault="00F42340" w:rsidP="00F42340">
      <w:pPr>
        <w:ind w:firstLine="708"/>
        <w:jc w:val="both"/>
      </w:pPr>
      <w:r w:rsidRPr="00C6231A">
        <w:t>Стороны направляют уведомления согласно реквизитам, указанным в разделе 14 настоящего Договора.</w:t>
      </w:r>
    </w:p>
    <w:p w:rsidR="00F42340" w:rsidRPr="00C6231A" w:rsidRDefault="00F42340" w:rsidP="00F42340">
      <w:pPr>
        <w:ind w:firstLine="708"/>
        <w:jc w:val="both"/>
      </w:pPr>
      <w:r w:rsidRPr="00C6231A">
        <w:t>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F42340" w:rsidRPr="00C6231A" w:rsidRDefault="00F42340" w:rsidP="00F42340">
      <w:pPr>
        <w:ind w:firstLine="708"/>
        <w:jc w:val="both"/>
      </w:pPr>
      <w:r w:rsidRPr="00C6231A">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F42340" w:rsidRPr="00C6231A" w:rsidRDefault="00F42340" w:rsidP="00F42340">
      <w:pPr>
        <w:ind w:firstLine="708"/>
        <w:jc w:val="both"/>
      </w:pPr>
      <w:r w:rsidRPr="00C6231A">
        <w:t>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F42340" w:rsidRPr="00C6231A" w:rsidRDefault="00F42340" w:rsidP="00F42340">
      <w:pPr>
        <w:ind w:firstLine="708"/>
        <w:jc w:val="both"/>
      </w:pPr>
    </w:p>
    <w:p w:rsidR="00F42340" w:rsidRPr="00C6231A" w:rsidRDefault="00F42340" w:rsidP="00F42340">
      <w:pPr>
        <w:autoSpaceDE w:val="0"/>
        <w:autoSpaceDN w:val="0"/>
        <w:adjustRightInd w:val="0"/>
        <w:jc w:val="center"/>
        <w:rPr>
          <w:b/>
          <w:bCs/>
        </w:rPr>
      </w:pPr>
      <w:r w:rsidRPr="00C6231A">
        <w:rPr>
          <w:b/>
          <w:bCs/>
        </w:rPr>
        <w:t>13. Особые условия</w:t>
      </w:r>
    </w:p>
    <w:p w:rsidR="00F42340" w:rsidRPr="00C6231A" w:rsidRDefault="00F42340" w:rsidP="00F42340">
      <w:pPr>
        <w:autoSpaceDE w:val="0"/>
        <w:autoSpaceDN w:val="0"/>
        <w:adjustRightInd w:val="0"/>
        <w:ind w:firstLine="709"/>
        <w:jc w:val="both"/>
      </w:pPr>
      <w:r w:rsidRPr="00C6231A">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F42340" w:rsidRPr="00C6231A" w:rsidRDefault="00F42340" w:rsidP="00F42340">
      <w:pPr>
        <w:autoSpaceDE w:val="0"/>
        <w:autoSpaceDN w:val="0"/>
        <w:adjustRightInd w:val="0"/>
        <w:ind w:firstLine="709"/>
        <w:jc w:val="both"/>
      </w:pPr>
      <w:r w:rsidRPr="00C6231A">
        <w:t>К имущественным потерям относятся суммы доначисленного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 операций (с учетом положений Особых условий, согласованных Сторонами в Приложении № 2 к Договору)</w:t>
      </w:r>
      <w:r w:rsidRPr="000E78F8">
        <w:rPr>
          <w:rStyle w:val="af0"/>
          <w:b/>
        </w:rPr>
        <w:footnoteReference w:id="3"/>
      </w:r>
      <w:r w:rsidRPr="00C6231A">
        <w:t>.</w:t>
      </w:r>
    </w:p>
    <w:p w:rsidR="00F42340" w:rsidRPr="00C6231A" w:rsidRDefault="00F42340" w:rsidP="00F42340">
      <w:pPr>
        <w:autoSpaceDE w:val="0"/>
        <w:autoSpaceDN w:val="0"/>
        <w:adjustRightInd w:val="0"/>
        <w:ind w:firstLine="709"/>
        <w:jc w:val="both"/>
      </w:pPr>
      <w:r w:rsidRPr="00C6231A">
        <w:lastRenderedPageBreak/>
        <w:t xml:space="preserve">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
    <w:p w:rsidR="00F42340" w:rsidRPr="00C6231A" w:rsidRDefault="00F42340" w:rsidP="00F42340">
      <w:pPr>
        <w:autoSpaceDE w:val="0"/>
        <w:autoSpaceDN w:val="0"/>
        <w:adjustRightInd w:val="0"/>
        <w:ind w:firstLine="709"/>
        <w:jc w:val="both"/>
      </w:pPr>
      <w:r w:rsidRPr="00C6231A">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F42340" w:rsidRPr="00C6231A" w:rsidRDefault="00F42340" w:rsidP="00F42340">
      <w:pPr>
        <w:autoSpaceDE w:val="0"/>
        <w:autoSpaceDN w:val="0"/>
        <w:adjustRightInd w:val="0"/>
        <w:ind w:firstLine="709"/>
        <w:jc w:val="both"/>
      </w:pPr>
      <w:r w:rsidRPr="00C6231A">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F42340" w:rsidRPr="00C6231A" w:rsidRDefault="00F42340" w:rsidP="00F42340">
      <w:pPr>
        <w:autoSpaceDE w:val="0"/>
        <w:autoSpaceDN w:val="0"/>
        <w:adjustRightInd w:val="0"/>
        <w:ind w:firstLine="709"/>
        <w:jc w:val="both"/>
      </w:pPr>
      <w:r w:rsidRPr="00C6231A">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F42340" w:rsidRPr="00C6231A" w:rsidRDefault="00F42340" w:rsidP="00F42340">
      <w:pPr>
        <w:autoSpaceDE w:val="0"/>
        <w:autoSpaceDN w:val="0"/>
        <w:adjustRightInd w:val="0"/>
        <w:ind w:firstLine="709"/>
        <w:jc w:val="both"/>
      </w:pPr>
      <w:r w:rsidRPr="00C6231A">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F42340" w:rsidRPr="00C6231A" w:rsidRDefault="00F42340" w:rsidP="00F42340">
      <w:pPr>
        <w:autoSpaceDE w:val="0"/>
        <w:autoSpaceDN w:val="0"/>
        <w:adjustRightInd w:val="0"/>
        <w:ind w:firstLine="709"/>
        <w:jc w:val="both"/>
      </w:pPr>
      <w:r w:rsidRPr="00C6231A">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F42340" w:rsidRPr="00C6231A" w:rsidRDefault="00F42340" w:rsidP="00F42340">
      <w:pPr>
        <w:autoSpaceDE w:val="0"/>
        <w:autoSpaceDN w:val="0"/>
        <w:adjustRightInd w:val="0"/>
        <w:ind w:firstLine="709"/>
        <w:jc w:val="both"/>
      </w:pPr>
      <w:r w:rsidRPr="00C6231A">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F42340" w:rsidRPr="00C6231A" w:rsidRDefault="00F42340" w:rsidP="00F42340">
      <w:pPr>
        <w:autoSpaceDE w:val="0"/>
        <w:autoSpaceDN w:val="0"/>
        <w:adjustRightInd w:val="0"/>
        <w:ind w:firstLine="709"/>
        <w:jc w:val="both"/>
      </w:pPr>
      <w:r w:rsidRPr="00C6231A">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F42340" w:rsidRPr="00C6231A" w:rsidRDefault="00F42340" w:rsidP="00F42340">
      <w:pPr>
        <w:autoSpaceDE w:val="0"/>
        <w:autoSpaceDN w:val="0"/>
        <w:adjustRightInd w:val="0"/>
        <w:ind w:firstLine="709"/>
        <w:jc w:val="both"/>
      </w:pPr>
      <w:r w:rsidRPr="00C6231A">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F42340" w:rsidRPr="00C6231A" w:rsidRDefault="00F42340" w:rsidP="00F42340">
      <w:pPr>
        <w:autoSpaceDE w:val="0"/>
        <w:autoSpaceDN w:val="0"/>
        <w:adjustRightInd w:val="0"/>
        <w:ind w:firstLine="709"/>
        <w:jc w:val="both"/>
      </w:pPr>
      <w:r w:rsidRPr="00C6231A">
        <w:t xml:space="preserve">13.10. Договор вступает в силу с момента его подписания и действует до полного исполнения сторонами своих обязательств. </w:t>
      </w:r>
    </w:p>
    <w:p w:rsidR="00F42340" w:rsidRPr="00C6231A" w:rsidRDefault="00F42340" w:rsidP="00F42340">
      <w:pPr>
        <w:autoSpaceDE w:val="0"/>
        <w:autoSpaceDN w:val="0"/>
        <w:adjustRightInd w:val="0"/>
        <w:ind w:firstLine="709"/>
        <w:jc w:val="both"/>
      </w:pPr>
      <w:r w:rsidRPr="00C6231A">
        <w:t xml:space="preserve">13.11. Приложения к Договору: </w:t>
      </w:r>
    </w:p>
    <w:p w:rsidR="00F42340" w:rsidRPr="00C6231A" w:rsidRDefault="00F42340" w:rsidP="00F42340">
      <w:pPr>
        <w:autoSpaceDE w:val="0"/>
        <w:autoSpaceDN w:val="0"/>
        <w:adjustRightInd w:val="0"/>
        <w:ind w:firstLine="709"/>
        <w:jc w:val="both"/>
      </w:pPr>
      <w:r w:rsidRPr="00C6231A">
        <w:t>13.11.1. Локально–сметный расчет - Приложение № 1;</w:t>
      </w:r>
    </w:p>
    <w:p w:rsidR="00F42340" w:rsidRPr="00C6231A" w:rsidRDefault="00F42340" w:rsidP="00F42340">
      <w:pPr>
        <w:autoSpaceDE w:val="0"/>
        <w:autoSpaceDN w:val="0"/>
        <w:adjustRightInd w:val="0"/>
        <w:ind w:firstLine="709"/>
        <w:jc w:val="both"/>
      </w:pPr>
      <w:r w:rsidRPr="00C6231A">
        <w:t>13.11.2. Особые условия – Приложение № 2.</w:t>
      </w:r>
    </w:p>
    <w:p w:rsidR="00F42340" w:rsidRPr="00C6231A" w:rsidRDefault="00F42340" w:rsidP="00F42340">
      <w:pPr>
        <w:autoSpaceDE w:val="0"/>
        <w:autoSpaceDN w:val="0"/>
        <w:adjustRightInd w:val="0"/>
        <w:ind w:firstLine="709"/>
        <w:jc w:val="both"/>
      </w:pPr>
    </w:p>
    <w:p w:rsidR="00F42340" w:rsidRPr="00C6231A" w:rsidRDefault="00F42340" w:rsidP="00F42340">
      <w:pPr>
        <w:autoSpaceDE w:val="0"/>
        <w:autoSpaceDN w:val="0"/>
        <w:adjustRightInd w:val="0"/>
        <w:jc w:val="center"/>
        <w:rPr>
          <w:b/>
          <w:bCs/>
        </w:rPr>
      </w:pPr>
      <w:r w:rsidRPr="00C6231A">
        <w:rPr>
          <w:b/>
          <w:bCs/>
        </w:rPr>
        <w:t>14.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F42340" w:rsidRPr="00C6231A" w:rsidTr="00E35CB7">
        <w:tc>
          <w:tcPr>
            <w:tcW w:w="4962" w:type="dxa"/>
          </w:tcPr>
          <w:p w:rsidR="00F42340" w:rsidRPr="00C6231A" w:rsidRDefault="00F42340" w:rsidP="00E35CB7">
            <w:pPr>
              <w:rPr>
                <w:b/>
              </w:rPr>
            </w:pPr>
            <w:r w:rsidRPr="00C6231A">
              <w:rPr>
                <w:b/>
              </w:rPr>
              <w:t>Заказчик</w:t>
            </w:r>
          </w:p>
        </w:tc>
        <w:tc>
          <w:tcPr>
            <w:tcW w:w="5245" w:type="dxa"/>
          </w:tcPr>
          <w:p w:rsidR="00F42340" w:rsidRPr="00C6231A" w:rsidRDefault="00F42340" w:rsidP="00E35CB7">
            <w:pPr>
              <w:rPr>
                <w:b/>
              </w:rPr>
            </w:pPr>
            <w:r w:rsidRPr="00C6231A">
              <w:rPr>
                <w:b/>
              </w:rPr>
              <w:t>Подрядчик</w:t>
            </w:r>
          </w:p>
        </w:tc>
      </w:tr>
      <w:tr w:rsidR="00F42340" w:rsidRPr="00C6231A" w:rsidTr="00E35CB7">
        <w:trPr>
          <w:trHeight w:val="1560"/>
        </w:trPr>
        <w:tc>
          <w:tcPr>
            <w:tcW w:w="4962" w:type="dxa"/>
          </w:tcPr>
          <w:p w:rsidR="00F42340" w:rsidRPr="00C6231A" w:rsidRDefault="00F42340" w:rsidP="00E35CB7">
            <w:r w:rsidRPr="00C6231A">
              <w:t>АО «Дальгипротранс»</w:t>
            </w:r>
          </w:p>
          <w:p w:rsidR="00F42340" w:rsidRPr="00C6231A" w:rsidRDefault="00F42340" w:rsidP="00E35CB7">
            <w:r w:rsidRPr="00C6231A">
              <w:t xml:space="preserve">Адрес, указанный в ЕГРЮЛ: </w:t>
            </w:r>
          </w:p>
          <w:p w:rsidR="00F42340" w:rsidRPr="00C6231A" w:rsidRDefault="00F42340" w:rsidP="00E35CB7">
            <w:r w:rsidRPr="00C6231A">
              <w:t xml:space="preserve">680000, г. Хабаровск, ул. Шеронова, дом 56  </w:t>
            </w:r>
          </w:p>
          <w:p w:rsidR="00F42340" w:rsidRPr="00C6231A" w:rsidRDefault="00F42340" w:rsidP="00E35CB7">
            <w:r w:rsidRPr="00C6231A">
              <w:t xml:space="preserve">Адрес для направления корреспонденции: 680000, г. Хабаровск, ул. Шеронова, дом 56  </w:t>
            </w:r>
          </w:p>
          <w:p w:rsidR="00F42340" w:rsidRPr="00C6231A" w:rsidRDefault="00F42340" w:rsidP="00E35CB7">
            <w:r w:rsidRPr="00C6231A">
              <w:t>Тел. (4212) 27-15-20,  факс 33-15-20</w:t>
            </w:r>
          </w:p>
          <w:p w:rsidR="00F42340" w:rsidRPr="00C6231A" w:rsidRDefault="00F42340" w:rsidP="00E35CB7">
            <w:r w:rsidRPr="00C6231A">
              <w:rPr>
                <w:lang w:val="en-US"/>
              </w:rPr>
              <w:t>e</w:t>
            </w:r>
            <w:r w:rsidRPr="00C6231A">
              <w:t>-</w:t>
            </w:r>
            <w:r w:rsidRPr="00C6231A">
              <w:rPr>
                <w:lang w:val="en-US"/>
              </w:rPr>
              <w:t>mail</w:t>
            </w:r>
            <w:r w:rsidRPr="00C6231A">
              <w:t>: 1520@</w:t>
            </w:r>
            <w:r w:rsidRPr="00C6231A">
              <w:rPr>
                <w:lang w:val="en-US"/>
              </w:rPr>
              <w:t>dgt</w:t>
            </w:r>
            <w:r w:rsidRPr="00C6231A">
              <w:t>.</w:t>
            </w:r>
            <w:r w:rsidRPr="00C6231A">
              <w:rPr>
                <w:lang w:val="en-US"/>
              </w:rPr>
              <w:t>ru</w:t>
            </w:r>
          </w:p>
          <w:p w:rsidR="00F42340" w:rsidRPr="00C6231A" w:rsidRDefault="00F42340" w:rsidP="00E35CB7">
            <w:r w:rsidRPr="00C6231A">
              <w:t>ИНН 2721001477 / КПП 272101001</w:t>
            </w:r>
          </w:p>
          <w:p w:rsidR="00F42340" w:rsidRPr="00C6231A" w:rsidRDefault="00F42340" w:rsidP="00E35CB7">
            <w:r w:rsidRPr="00C6231A">
              <w:t>ОГРН 1022700910572</w:t>
            </w:r>
          </w:p>
          <w:p w:rsidR="00F42340" w:rsidRPr="00C6231A" w:rsidRDefault="00F42340" w:rsidP="00E35CB7">
            <w:r w:rsidRPr="00C6231A">
              <w:t>Р/с 40702810120560000072</w:t>
            </w:r>
          </w:p>
          <w:p w:rsidR="00F42340" w:rsidRPr="00C6231A" w:rsidRDefault="00F42340" w:rsidP="00E35CB7">
            <w:r w:rsidRPr="00C6231A">
              <w:t xml:space="preserve">ТКБ БАНК ПАО </w:t>
            </w:r>
          </w:p>
          <w:p w:rsidR="00F42340" w:rsidRPr="00C6231A" w:rsidRDefault="00F42340" w:rsidP="00E35CB7">
            <w:r w:rsidRPr="00C6231A">
              <w:t>К/с 30101810800000000388</w:t>
            </w:r>
          </w:p>
          <w:p w:rsidR="00F42340" w:rsidRPr="00C6231A" w:rsidRDefault="00F42340" w:rsidP="00E35CB7">
            <w:r w:rsidRPr="00C6231A">
              <w:t>БИК 044525388</w:t>
            </w:r>
          </w:p>
        </w:tc>
        <w:tc>
          <w:tcPr>
            <w:tcW w:w="5245" w:type="dxa"/>
          </w:tcPr>
          <w:p w:rsidR="00F42340" w:rsidRPr="00C6231A" w:rsidRDefault="00F42340" w:rsidP="00E35CB7">
            <w:pPr>
              <w:jc w:val="both"/>
            </w:pPr>
            <w:r w:rsidRPr="00C6231A">
              <w:t xml:space="preserve">_______________________________________                          </w:t>
            </w:r>
          </w:p>
          <w:p w:rsidR="00F42340" w:rsidRPr="00C6231A" w:rsidRDefault="00F42340" w:rsidP="00E35CB7">
            <w:r w:rsidRPr="00C6231A">
              <w:t>Адрес, указанный в ЕГРЮЛ: _______________ _______________________________________</w:t>
            </w:r>
          </w:p>
          <w:p w:rsidR="00F42340" w:rsidRPr="00C6231A" w:rsidRDefault="00F42340" w:rsidP="00E35CB7">
            <w:pPr>
              <w:jc w:val="both"/>
            </w:pPr>
            <w:r w:rsidRPr="00C6231A">
              <w:t>Адрес для направления корреспонденции:</w:t>
            </w:r>
          </w:p>
          <w:p w:rsidR="00F42340" w:rsidRPr="00C6231A" w:rsidRDefault="00F42340" w:rsidP="00E35CB7">
            <w:pPr>
              <w:jc w:val="both"/>
            </w:pPr>
            <w:r w:rsidRPr="00C6231A">
              <w:t>_______________________________________</w:t>
            </w:r>
          </w:p>
          <w:p w:rsidR="00F42340" w:rsidRPr="00C6231A" w:rsidRDefault="00F42340" w:rsidP="00E35CB7">
            <w:pPr>
              <w:jc w:val="both"/>
            </w:pPr>
            <w:r w:rsidRPr="00C6231A">
              <w:t>Телефон: __________ Факс: _______________</w:t>
            </w:r>
          </w:p>
          <w:p w:rsidR="00F42340" w:rsidRPr="00C6231A" w:rsidRDefault="00F42340" w:rsidP="00E35CB7">
            <w:pPr>
              <w:jc w:val="both"/>
            </w:pPr>
            <w:r w:rsidRPr="00C6231A">
              <w:t>Адрес электронной почты: ________________</w:t>
            </w:r>
          </w:p>
          <w:p w:rsidR="00F42340" w:rsidRPr="00C6231A" w:rsidRDefault="00F42340" w:rsidP="00E35CB7">
            <w:pPr>
              <w:jc w:val="both"/>
            </w:pPr>
            <w:r w:rsidRPr="00C6231A">
              <w:t>ИНН _____________/КПП________________</w:t>
            </w:r>
          </w:p>
          <w:p w:rsidR="00F42340" w:rsidRPr="00C6231A" w:rsidRDefault="00F42340" w:rsidP="00E35CB7">
            <w:pPr>
              <w:jc w:val="both"/>
            </w:pPr>
            <w:r w:rsidRPr="00C6231A">
              <w:t>ОГРН _________________________________</w:t>
            </w:r>
          </w:p>
          <w:p w:rsidR="00F42340" w:rsidRPr="00C6231A" w:rsidRDefault="00F42340" w:rsidP="00E35CB7">
            <w:pPr>
              <w:jc w:val="both"/>
            </w:pPr>
            <w:r w:rsidRPr="00C6231A">
              <w:t>Р/с____________________________________</w:t>
            </w:r>
          </w:p>
          <w:p w:rsidR="00F42340" w:rsidRPr="00C6231A" w:rsidRDefault="00F42340" w:rsidP="00E35CB7">
            <w:pPr>
              <w:jc w:val="both"/>
            </w:pPr>
            <w:r w:rsidRPr="00C6231A">
              <w:t>______________________________________</w:t>
            </w:r>
          </w:p>
          <w:p w:rsidR="00F42340" w:rsidRPr="00C6231A" w:rsidRDefault="00F42340" w:rsidP="00E35CB7">
            <w:pPr>
              <w:jc w:val="both"/>
            </w:pPr>
            <w:r w:rsidRPr="00C6231A">
              <w:t>К/с____________________________________</w:t>
            </w:r>
          </w:p>
          <w:p w:rsidR="00F42340" w:rsidRPr="00C6231A" w:rsidRDefault="00F42340" w:rsidP="00E35CB7">
            <w:pPr>
              <w:jc w:val="both"/>
            </w:pPr>
            <w:r w:rsidRPr="00C6231A">
              <w:t xml:space="preserve">БИК___________________________________   </w:t>
            </w:r>
          </w:p>
        </w:tc>
      </w:tr>
      <w:tr w:rsidR="00F42340" w:rsidRPr="00C6231A" w:rsidTr="00E35CB7">
        <w:tc>
          <w:tcPr>
            <w:tcW w:w="4962" w:type="dxa"/>
            <w:vAlign w:val="center"/>
          </w:tcPr>
          <w:p w:rsidR="00F42340" w:rsidRPr="00C6231A" w:rsidRDefault="00F42340" w:rsidP="00E35CB7">
            <w:pPr>
              <w:jc w:val="both"/>
            </w:pPr>
            <w:r w:rsidRPr="00C6231A">
              <w:t>________________________</w:t>
            </w:r>
          </w:p>
          <w:p w:rsidR="00F42340" w:rsidRPr="00C6231A" w:rsidRDefault="00F42340" w:rsidP="00E35CB7">
            <w:pPr>
              <w:jc w:val="both"/>
            </w:pPr>
          </w:p>
          <w:p w:rsidR="00F42340" w:rsidRPr="00C6231A" w:rsidRDefault="00F42340" w:rsidP="00E35CB7">
            <w:pPr>
              <w:jc w:val="both"/>
            </w:pPr>
            <w:r w:rsidRPr="00C6231A">
              <w:lastRenderedPageBreak/>
              <w:t>____________________/ __________________ /</w:t>
            </w:r>
          </w:p>
        </w:tc>
        <w:tc>
          <w:tcPr>
            <w:tcW w:w="5245" w:type="dxa"/>
            <w:vAlign w:val="center"/>
          </w:tcPr>
          <w:p w:rsidR="00F42340" w:rsidRPr="00C6231A" w:rsidRDefault="00F42340" w:rsidP="00E35CB7">
            <w:pPr>
              <w:jc w:val="both"/>
            </w:pPr>
            <w:r w:rsidRPr="00C6231A">
              <w:lastRenderedPageBreak/>
              <w:t>________________________</w:t>
            </w:r>
          </w:p>
          <w:p w:rsidR="00F42340" w:rsidRPr="00C6231A" w:rsidRDefault="00F42340" w:rsidP="00E35CB7">
            <w:pPr>
              <w:jc w:val="both"/>
            </w:pPr>
          </w:p>
          <w:p w:rsidR="00F42340" w:rsidRPr="00C6231A" w:rsidRDefault="00F42340" w:rsidP="00E35CB7">
            <w:pPr>
              <w:jc w:val="both"/>
            </w:pPr>
            <w:r w:rsidRPr="00C6231A">
              <w:lastRenderedPageBreak/>
              <w:t>_______________________/_______________/</w:t>
            </w:r>
          </w:p>
        </w:tc>
      </w:tr>
    </w:tbl>
    <w:p w:rsidR="00F42340" w:rsidRPr="00C6231A" w:rsidRDefault="00F42340" w:rsidP="00F42340">
      <w:pPr>
        <w:shd w:val="clear" w:color="auto" w:fill="FFFFFF"/>
        <w:jc w:val="right"/>
        <w:rPr>
          <w:b/>
        </w:rPr>
        <w:sectPr w:rsidR="00F42340" w:rsidRPr="00C6231A" w:rsidSect="00B56F50">
          <w:pgSz w:w="11909" w:h="16834"/>
          <w:pgMar w:top="851" w:right="567" w:bottom="851" w:left="992" w:header="720" w:footer="306" w:gutter="0"/>
          <w:cols w:space="720"/>
          <w:noEndnote/>
          <w:docGrid w:linePitch="381"/>
        </w:sectPr>
      </w:pPr>
    </w:p>
    <w:p w:rsidR="00F42340" w:rsidRPr="00C6231A" w:rsidRDefault="00F42340" w:rsidP="00F42340">
      <w:pPr>
        <w:shd w:val="clear" w:color="auto" w:fill="FFFFFF"/>
        <w:jc w:val="right"/>
        <w:rPr>
          <w:b/>
        </w:rPr>
      </w:pPr>
      <w:r w:rsidRPr="00C6231A">
        <w:rPr>
          <w:b/>
        </w:rPr>
        <w:lastRenderedPageBreak/>
        <w:t>Приложение № 1</w:t>
      </w:r>
    </w:p>
    <w:p w:rsidR="00F42340" w:rsidRPr="00C6231A" w:rsidRDefault="00F42340" w:rsidP="00F42340">
      <w:pPr>
        <w:shd w:val="clear" w:color="auto" w:fill="FFFFFF"/>
        <w:jc w:val="right"/>
        <w:rPr>
          <w:b/>
        </w:rPr>
      </w:pPr>
      <w:r w:rsidRPr="00C6231A">
        <w:rPr>
          <w:b/>
        </w:rPr>
        <w:t>к договору подряда на выполнение работ №____________________</w:t>
      </w:r>
    </w:p>
    <w:p w:rsidR="00F42340" w:rsidRPr="00C6231A" w:rsidRDefault="00F42340" w:rsidP="00F42340">
      <w:pPr>
        <w:shd w:val="clear" w:color="auto" w:fill="FFFFFF"/>
        <w:jc w:val="right"/>
        <w:rPr>
          <w:b/>
        </w:rPr>
      </w:pPr>
      <w:r w:rsidRPr="00C6231A">
        <w:rPr>
          <w:b/>
        </w:rPr>
        <w:t>от________________________2022 г.</w:t>
      </w: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center"/>
        <w:rPr>
          <w:b/>
        </w:rPr>
      </w:pPr>
      <w:r w:rsidRPr="00C6231A">
        <w:rPr>
          <w:b/>
        </w:rPr>
        <w:t>ЛОКАЛЬНО-СМЕТНЫЙ РАСЧЕТ</w:t>
      </w: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p w:rsidR="00F42340" w:rsidRPr="00C6231A" w:rsidRDefault="00F42340" w:rsidP="00F42340">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F42340" w:rsidRPr="00C6231A" w:rsidTr="00E35CB7">
        <w:tc>
          <w:tcPr>
            <w:tcW w:w="5170" w:type="dxa"/>
            <w:vAlign w:val="center"/>
          </w:tcPr>
          <w:p w:rsidR="00F42340" w:rsidRPr="00C6231A" w:rsidRDefault="00F42340" w:rsidP="00E35CB7">
            <w:pPr>
              <w:jc w:val="both"/>
            </w:pPr>
          </w:p>
          <w:p w:rsidR="00F42340" w:rsidRPr="00C6231A" w:rsidRDefault="00F42340" w:rsidP="00E35CB7">
            <w:pPr>
              <w:jc w:val="both"/>
            </w:pPr>
            <w:r w:rsidRPr="00C6231A">
              <w:t>Заказчик</w:t>
            </w:r>
          </w:p>
          <w:p w:rsidR="00F42340" w:rsidRPr="00C6231A" w:rsidRDefault="00F42340" w:rsidP="00E35CB7">
            <w:pPr>
              <w:jc w:val="both"/>
            </w:pPr>
          </w:p>
          <w:p w:rsidR="00F42340" w:rsidRPr="00C6231A" w:rsidRDefault="00F42340" w:rsidP="00E35CB7">
            <w:pPr>
              <w:jc w:val="both"/>
            </w:pPr>
            <w:r w:rsidRPr="00C6231A">
              <w:t>____________________/ __________________ /</w:t>
            </w:r>
          </w:p>
          <w:p w:rsidR="00F42340" w:rsidRPr="00C6231A" w:rsidRDefault="00F42340" w:rsidP="00E35CB7">
            <w:pPr>
              <w:jc w:val="both"/>
            </w:pPr>
          </w:p>
        </w:tc>
        <w:tc>
          <w:tcPr>
            <w:tcW w:w="5037" w:type="dxa"/>
            <w:vAlign w:val="center"/>
          </w:tcPr>
          <w:p w:rsidR="00F42340" w:rsidRPr="00C6231A" w:rsidRDefault="00F42340" w:rsidP="00E35CB7">
            <w:pPr>
              <w:jc w:val="both"/>
            </w:pPr>
            <w:r w:rsidRPr="00C6231A">
              <w:t>Подрядчик</w:t>
            </w:r>
          </w:p>
          <w:p w:rsidR="00F42340" w:rsidRPr="00C6231A" w:rsidRDefault="00F42340" w:rsidP="00E35CB7">
            <w:pPr>
              <w:jc w:val="both"/>
            </w:pPr>
          </w:p>
          <w:p w:rsidR="00F42340" w:rsidRPr="00C6231A" w:rsidRDefault="00F42340" w:rsidP="00E35CB7">
            <w:pPr>
              <w:jc w:val="both"/>
            </w:pPr>
            <w:r w:rsidRPr="00C6231A">
              <w:t>_______________/______________/</w:t>
            </w:r>
          </w:p>
        </w:tc>
      </w:tr>
    </w:tbl>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Default="00F42340" w:rsidP="00F42340">
      <w:pPr>
        <w:pStyle w:val="a6"/>
        <w:jc w:val="right"/>
        <w:rPr>
          <w:b w:val="0"/>
          <w:sz w:val="24"/>
          <w:szCs w:val="24"/>
          <w:lang w:val="ru-RU"/>
        </w:rPr>
      </w:pPr>
    </w:p>
    <w:p w:rsidR="00F42340" w:rsidRPr="00C6231A" w:rsidRDefault="00F42340" w:rsidP="00F42340">
      <w:pPr>
        <w:tabs>
          <w:tab w:val="left" w:pos="567"/>
          <w:tab w:val="left" w:pos="1418"/>
        </w:tabs>
        <w:suppressAutoHyphens/>
        <w:jc w:val="right"/>
        <w:rPr>
          <w:rFonts w:eastAsia="Calibri"/>
          <w:color w:val="000000"/>
          <w:lang w:eastAsia="en-US"/>
        </w:rPr>
      </w:pPr>
      <w:r w:rsidRPr="00C6231A">
        <w:rPr>
          <w:rFonts w:eastAsia="Calibri"/>
          <w:color w:val="000000"/>
          <w:lang w:eastAsia="en-US"/>
        </w:rPr>
        <w:lastRenderedPageBreak/>
        <w:t>Приложение № 2</w:t>
      </w:r>
    </w:p>
    <w:p w:rsidR="00F42340" w:rsidRPr="00C6231A" w:rsidRDefault="00F42340" w:rsidP="00F42340">
      <w:pPr>
        <w:tabs>
          <w:tab w:val="left" w:pos="567"/>
          <w:tab w:val="left" w:pos="1418"/>
        </w:tabs>
        <w:suppressAutoHyphens/>
        <w:jc w:val="right"/>
        <w:rPr>
          <w:rFonts w:eastAsia="Calibri"/>
          <w:color w:val="000000"/>
          <w:lang w:eastAsia="en-US"/>
        </w:rPr>
      </w:pPr>
      <w:r w:rsidRPr="00C6231A">
        <w:rPr>
          <w:rFonts w:eastAsia="Calibri"/>
          <w:color w:val="000000"/>
          <w:lang w:eastAsia="en-US"/>
        </w:rPr>
        <w:t>к договору</w:t>
      </w:r>
      <w:r w:rsidRPr="00C6231A">
        <w:t xml:space="preserve"> </w:t>
      </w:r>
      <w:r w:rsidRPr="00C6231A">
        <w:rPr>
          <w:rFonts w:eastAsia="Calibri"/>
          <w:color w:val="000000"/>
          <w:lang w:eastAsia="en-US"/>
        </w:rPr>
        <w:t>подряда на выполнение работ №____________ от _______________2022</w:t>
      </w:r>
    </w:p>
    <w:p w:rsidR="00F42340" w:rsidRPr="00C6231A" w:rsidRDefault="00F42340" w:rsidP="00F42340">
      <w:pPr>
        <w:tabs>
          <w:tab w:val="left" w:pos="567"/>
          <w:tab w:val="left" w:pos="1418"/>
        </w:tabs>
        <w:suppressAutoHyphens/>
        <w:jc w:val="right"/>
        <w:rPr>
          <w:rFonts w:eastAsia="Calibri"/>
          <w:color w:val="000000"/>
          <w:lang w:eastAsia="en-US"/>
        </w:rPr>
      </w:pPr>
    </w:p>
    <w:p w:rsidR="00F42340" w:rsidRPr="00C6231A" w:rsidRDefault="00F42340" w:rsidP="00F42340">
      <w:pPr>
        <w:tabs>
          <w:tab w:val="left" w:pos="567"/>
          <w:tab w:val="left" w:pos="1418"/>
        </w:tabs>
        <w:suppressAutoHyphens/>
        <w:jc w:val="both"/>
        <w:rPr>
          <w:rFonts w:eastAsia="Calibri"/>
          <w:b/>
          <w:color w:val="000000"/>
          <w:lang w:eastAsia="en-US"/>
        </w:rPr>
      </w:pPr>
    </w:p>
    <w:p w:rsidR="00F42340" w:rsidRPr="00C6231A" w:rsidRDefault="00F42340" w:rsidP="00F42340">
      <w:pPr>
        <w:tabs>
          <w:tab w:val="left" w:pos="567"/>
          <w:tab w:val="left" w:pos="1418"/>
        </w:tabs>
        <w:suppressAutoHyphens/>
        <w:jc w:val="center"/>
        <w:rPr>
          <w:rFonts w:eastAsia="Calibri"/>
          <w:b/>
          <w:color w:val="000000"/>
          <w:lang w:eastAsia="en-US"/>
        </w:rPr>
      </w:pPr>
      <w:r w:rsidRPr="00C6231A">
        <w:rPr>
          <w:rFonts w:eastAsia="Calibri"/>
          <w:b/>
          <w:color w:val="000000"/>
          <w:lang w:eastAsia="en-US"/>
        </w:rPr>
        <w:t>ОСОБЫЕ УСЛОВИЯ:</w:t>
      </w:r>
    </w:p>
    <w:p w:rsidR="00F42340" w:rsidRPr="00C6231A" w:rsidRDefault="00F42340" w:rsidP="00F42340">
      <w:pPr>
        <w:tabs>
          <w:tab w:val="left" w:pos="567"/>
          <w:tab w:val="left" w:pos="1418"/>
        </w:tabs>
        <w:suppressAutoHyphens/>
        <w:jc w:val="both"/>
        <w:rPr>
          <w:rFonts w:eastAsia="Calibri"/>
          <w:b/>
          <w:color w:val="000000"/>
          <w:lang w:eastAsia="en-US"/>
        </w:rPr>
      </w:pPr>
    </w:p>
    <w:p w:rsidR="00F42340" w:rsidRPr="00C6231A" w:rsidRDefault="00F42340" w:rsidP="00F42340">
      <w:pPr>
        <w:ind w:firstLine="567"/>
        <w:contextualSpacing/>
        <w:jc w:val="both"/>
        <w:rPr>
          <w:rFonts w:eastAsia="Calibri"/>
          <w:color w:val="000000"/>
          <w:lang w:eastAsia="en-US"/>
        </w:rPr>
      </w:pPr>
      <w:r w:rsidRPr="00C6231A">
        <w:rPr>
          <w:rFonts w:eastAsia="Calibri"/>
          <w:color w:val="000000"/>
          <w:lang w:eastAsia="en-US"/>
        </w:rPr>
        <w:t>Для целей Особых условий Стороны согласились использовать следующие понятия и термины:</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Цепочка поставщиков товаров (работ, услуг)</w:t>
      </w:r>
      <w:r w:rsidRPr="00C6231A">
        <w:rPr>
          <w:rFonts w:eastAsia="Calibri"/>
          <w:b/>
          <w:color w:val="000000"/>
          <w:lang w:eastAsia="en-US"/>
        </w:rPr>
        <w:t xml:space="preserve"> </w:t>
      </w:r>
      <w:r w:rsidRPr="00C6231A">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C6231A">
        <w:rPr>
          <w:rFonts w:eastAsia="Calibri"/>
          <w:i/>
          <w:color w:val="000000"/>
          <w:lang w:eastAsia="en-US"/>
        </w:rPr>
        <w:t>(Общества)</w:t>
      </w:r>
      <w:r w:rsidRPr="00C6231A">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Звено цепочки</w:t>
      </w:r>
      <w:r w:rsidRPr="00C6231A">
        <w:rPr>
          <w:rFonts w:eastAsia="Calibri"/>
          <w:color w:val="000000"/>
          <w:lang w:eastAsia="en-US"/>
        </w:rPr>
        <w:t xml:space="preserve"> – участник Цепочки поставщиков товаров (работ, услуг), за исключением </w:t>
      </w:r>
      <w:r w:rsidRPr="00C6231A">
        <w:rPr>
          <w:rFonts w:eastAsia="Calibri"/>
          <w:i/>
          <w:color w:val="000000"/>
          <w:lang w:eastAsia="en-US"/>
        </w:rPr>
        <w:t>(Общества)</w:t>
      </w:r>
      <w:r w:rsidRPr="00C6231A">
        <w:rPr>
          <w:rFonts w:eastAsia="Calibri"/>
          <w:color w:val="000000"/>
          <w:lang w:eastAsia="en-US"/>
        </w:rPr>
        <w:t>;</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Проблемное звено цепочки</w:t>
      </w:r>
      <w:r w:rsidRPr="00C6231A">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 xml:space="preserve">Предшествующее звено цепочки </w:t>
      </w:r>
      <w:r w:rsidRPr="00C6231A">
        <w:rPr>
          <w:rFonts w:eastAsia="Calibri"/>
          <w:color w:val="000000"/>
          <w:lang w:eastAsia="en-US"/>
        </w:rPr>
        <w:t>–</w:t>
      </w:r>
      <w:r w:rsidRPr="00C6231A">
        <w:rPr>
          <w:rFonts w:eastAsia="Calibri"/>
          <w:b/>
          <w:color w:val="000000"/>
          <w:lang w:eastAsia="en-US"/>
        </w:rPr>
        <w:t xml:space="preserve"> </w:t>
      </w:r>
      <w:r w:rsidRPr="00C6231A">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C6231A">
        <w:rPr>
          <w:rFonts w:eastAsia="Calibri"/>
          <w:i/>
          <w:color w:val="000000"/>
          <w:lang w:eastAsia="en-US"/>
        </w:rPr>
        <w:t>(Обществу)</w:t>
      </w:r>
      <w:r w:rsidRPr="00C6231A">
        <w:rPr>
          <w:rFonts w:eastAsia="Calibri"/>
          <w:color w:val="000000"/>
          <w:lang w:eastAsia="en-US"/>
        </w:rPr>
        <w:t xml:space="preserve">; </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 xml:space="preserve">Последующее звено цепочки </w:t>
      </w:r>
      <w:r w:rsidRPr="00C6231A">
        <w:rPr>
          <w:rFonts w:eastAsia="Calibri"/>
          <w:color w:val="000000"/>
          <w:lang w:eastAsia="en-US"/>
        </w:rPr>
        <w:t>–</w:t>
      </w:r>
      <w:r w:rsidRPr="00C6231A">
        <w:rPr>
          <w:rFonts w:eastAsia="Calibri"/>
          <w:b/>
          <w:color w:val="000000"/>
          <w:lang w:eastAsia="en-US"/>
        </w:rPr>
        <w:t xml:space="preserve"> </w:t>
      </w:r>
      <w:r w:rsidRPr="00C6231A">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C6231A">
        <w:rPr>
          <w:rFonts w:eastAsia="Calibri"/>
          <w:color w:val="000000"/>
          <w:lang w:eastAsia="en-US"/>
        </w:rPr>
        <w:t xml:space="preserve"> – сделка, результат совершения которой (товар, работа и (или) услуга) передается </w:t>
      </w:r>
      <w:r w:rsidRPr="00C6231A">
        <w:rPr>
          <w:rFonts w:eastAsia="Calibri"/>
          <w:i/>
          <w:color w:val="000000"/>
          <w:lang w:eastAsia="en-US"/>
        </w:rPr>
        <w:t>(Контрагентом)</w:t>
      </w:r>
      <w:r w:rsidRPr="00C6231A">
        <w:rPr>
          <w:rFonts w:eastAsia="Calibri"/>
          <w:color w:val="000000"/>
          <w:lang w:eastAsia="en-US"/>
        </w:rPr>
        <w:t xml:space="preserve"> </w:t>
      </w:r>
      <w:r w:rsidRPr="00C6231A">
        <w:rPr>
          <w:rFonts w:eastAsia="Calibri"/>
          <w:i/>
          <w:color w:val="000000"/>
          <w:lang w:eastAsia="en-US"/>
        </w:rPr>
        <w:t>(Обществу)</w:t>
      </w:r>
      <w:r w:rsidRPr="00C6231A">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 xml:space="preserve">Контрагент </w:t>
      </w:r>
      <w:r w:rsidRPr="00C6231A">
        <w:rPr>
          <w:rFonts w:eastAsia="Calibri"/>
          <w:color w:val="000000"/>
          <w:lang w:eastAsia="en-US"/>
        </w:rPr>
        <w:t>–</w:t>
      </w:r>
      <w:r>
        <w:rPr>
          <w:rFonts w:eastAsia="Calibri"/>
          <w:color w:val="000000"/>
          <w:lang w:eastAsia="en-US"/>
        </w:rPr>
        <w:t>_______________________________</w:t>
      </w:r>
      <w:r w:rsidRPr="00C6231A">
        <w:rPr>
          <w:rFonts w:eastAsia="Calibri"/>
          <w:color w:val="000000"/>
          <w:lang w:eastAsia="en-US"/>
        </w:rPr>
        <w:t>;</w:t>
      </w:r>
    </w:p>
    <w:p w:rsidR="00F42340" w:rsidRPr="00C6231A" w:rsidRDefault="00F42340" w:rsidP="00F42340">
      <w:pPr>
        <w:numPr>
          <w:ilvl w:val="0"/>
          <w:numId w:val="25"/>
        </w:numPr>
        <w:ind w:left="0" w:firstLine="567"/>
        <w:contextualSpacing/>
        <w:jc w:val="both"/>
        <w:rPr>
          <w:rFonts w:eastAsia="Calibri"/>
          <w:color w:val="000000"/>
          <w:lang w:eastAsia="en-US"/>
        </w:rPr>
      </w:pPr>
      <w:r w:rsidRPr="00C6231A">
        <w:rPr>
          <w:rFonts w:eastAsia="Calibri"/>
          <w:b/>
          <w:i/>
          <w:color w:val="000000"/>
          <w:lang w:eastAsia="en-US"/>
        </w:rPr>
        <w:t xml:space="preserve">Общество </w:t>
      </w:r>
      <w:r w:rsidRPr="00C6231A">
        <w:rPr>
          <w:rFonts w:eastAsia="Calibri"/>
          <w:color w:val="000000"/>
          <w:lang w:eastAsia="en-US"/>
        </w:rPr>
        <w:t>– АО «Дальгипротранс».</w:t>
      </w:r>
    </w:p>
    <w:p w:rsidR="00F42340" w:rsidRPr="00C6231A" w:rsidRDefault="00F42340" w:rsidP="00F42340">
      <w:pPr>
        <w:tabs>
          <w:tab w:val="left" w:pos="567"/>
          <w:tab w:val="left" w:pos="1418"/>
        </w:tabs>
        <w:suppressAutoHyphens/>
        <w:ind w:left="851" w:hanging="284"/>
        <w:contextualSpacing/>
        <w:jc w:val="both"/>
        <w:rPr>
          <w:rFonts w:eastAsia="Calibri"/>
          <w:b/>
          <w:color w:val="000000"/>
          <w:lang w:eastAsia="en-US"/>
        </w:rPr>
      </w:pPr>
    </w:p>
    <w:p w:rsidR="00F42340" w:rsidRPr="00C6231A" w:rsidRDefault="00F42340" w:rsidP="00F42340">
      <w:pPr>
        <w:tabs>
          <w:tab w:val="left" w:pos="567"/>
          <w:tab w:val="left" w:pos="1418"/>
        </w:tabs>
        <w:suppressAutoHyphens/>
        <w:ind w:firstLine="567"/>
        <w:jc w:val="both"/>
        <w:rPr>
          <w:rFonts w:eastAsia="Calibri"/>
          <w:b/>
          <w:color w:val="000000"/>
          <w:lang w:eastAsia="en-US"/>
        </w:rPr>
      </w:pPr>
      <w:r w:rsidRPr="00C6231A">
        <w:rPr>
          <w:rFonts w:eastAsia="Calibri"/>
          <w:b/>
          <w:color w:val="000000"/>
          <w:lang w:eastAsia="en-US"/>
        </w:rPr>
        <w:t>1. Заверения и гарантии (обязательства) Сторон</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1.1.</w:t>
      </w:r>
      <w:r w:rsidRPr="00C6231A">
        <w:rPr>
          <w:rFonts w:eastAsia="Calibri"/>
          <w:color w:val="000000"/>
          <w:lang w:val="en-US" w:eastAsia="en-US"/>
        </w:rPr>
        <w:t> </w:t>
      </w:r>
      <w:r w:rsidRPr="00C6231A">
        <w:rPr>
          <w:rFonts w:eastAsia="Calibri"/>
          <w:color w:val="000000"/>
          <w:lang w:eastAsia="en-US"/>
        </w:rPr>
        <w:t>Каждая из Сторон заверяет, что:</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1.1.3.</w:t>
      </w:r>
      <w:r w:rsidRPr="00C6231A">
        <w:rPr>
          <w:rFonts w:eastAsia="Calibri"/>
          <w:color w:val="000000"/>
          <w:lang w:val="en-US" w:eastAsia="en-US"/>
        </w:rPr>
        <w:t> </w:t>
      </w:r>
      <w:r w:rsidRPr="00C6231A">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1.1.4.</w:t>
      </w:r>
      <w:r w:rsidRPr="00C6231A">
        <w:rPr>
          <w:rFonts w:eastAsia="Calibri"/>
          <w:color w:val="000000"/>
          <w:lang w:val="en-US" w:eastAsia="en-US"/>
        </w:rPr>
        <w:t> </w:t>
      </w:r>
      <w:r w:rsidRPr="00C6231A">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1.2.</w:t>
      </w:r>
      <w:r w:rsidRPr="00C6231A">
        <w:rPr>
          <w:rFonts w:eastAsia="Calibri"/>
          <w:color w:val="000000"/>
          <w:lang w:val="en-US" w:eastAsia="en-US"/>
        </w:rPr>
        <w:t> </w:t>
      </w:r>
      <w:r w:rsidRPr="00C6231A">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1.2.1.</w:t>
      </w:r>
      <w:r w:rsidRPr="00C6231A">
        <w:rPr>
          <w:rFonts w:eastAsia="Calibri"/>
          <w:color w:val="000000"/>
          <w:lang w:val="en-US" w:eastAsia="en-US"/>
        </w:rPr>
        <w:t> </w:t>
      </w:r>
      <w:r w:rsidRPr="00C6231A">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lastRenderedPageBreak/>
        <w:t>1.2.2.</w:t>
      </w:r>
      <w:r w:rsidRPr="00C6231A">
        <w:rPr>
          <w:rFonts w:eastAsia="Calibri"/>
          <w:color w:val="000000"/>
          <w:lang w:val="en-US" w:eastAsia="en-US"/>
        </w:rPr>
        <w:t> </w:t>
      </w:r>
      <w:r w:rsidRPr="00C6231A">
        <w:rPr>
          <w:rFonts w:eastAsia="Calibri"/>
          <w:i/>
          <w:color w:val="000000"/>
          <w:lang w:eastAsia="en-US"/>
        </w:rPr>
        <w:t>Контрагент</w:t>
      </w:r>
      <w:r w:rsidRPr="00C6231A">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1.2.3.</w:t>
      </w:r>
      <w:r w:rsidRPr="00C6231A">
        <w:rPr>
          <w:rFonts w:eastAsia="Calibri"/>
          <w:color w:val="000000"/>
          <w:lang w:val="en-US" w:eastAsia="en-US"/>
        </w:rPr>
        <w:t> </w:t>
      </w:r>
      <w:r w:rsidRPr="00C6231A">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1.3. (</w:t>
      </w:r>
      <w:r w:rsidRPr="00C6231A">
        <w:rPr>
          <w:rFonts w:eastAsia="Calibri"/>
          <w:i/>
          <w:color w:val="000000"/>
          <w:lang w:eastAsia="en-US"/>
        </w:rPr>
        <w:t>Контрагент</w:t>
      </w:r>
      <w:r w:rsidRPr="00C6231A">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1.3.2. Подписывая настоящий Договор, дает свое согласие </w:t>
      </w:r>
      <w:r w:rsidRPr="00C6231A">
        <w:rPr>
          <w:rFonts w:eastAsia="Calibri"/>
          <w:i/>
          <w:color w:val="000000"/>
          <w:lang w:eastAsia="en-US"/>
        </w:rPr>
        <w:t>(Обществу)</w:t>
      </w:r>
      <w:r w:rsidRPr="00C6231A">
        <w:rPr>
          <w:rFonts w:eastAsia="Calibri"/>
          <w:color w:val="000000"/>
          <w:lang w:eastAsia="en-US"/>
        </w:rPr>
        <w:t>:</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C6231A">
        <w:rPr>
          <w:rFonts w:eastAsia="Calibri"/>
          <w:i/>
          <w:color w:val="000000"/>
          <w:lang w:eastAsia="en-US"/>
        </w:rPr>
        <w:t>(Контрагента</w:t>
      </w:r>
      <w:r w:rsidRPr="00C6231A">
        <w:rPr>
          <w:rFonts w:eastAsia="Calibri"/>
          <w:color w:val="000000"/>
          <w:lang w:eastAsia="en-US"/>
        </w:rPr>
        <w:t xml:space="preserve">), далее по тексту настоящих Особых условий Согласие на раскрытие </w:t>
      </w:r>
      <w:r w:rsidRPr="00C6231A">
        <w:rPr>
          <w:rFonts w:eastAsia="Calibri"/>
          <w:i/>
          <w:color w:val="000000"/>
          <w:lang w:eastAsia="en-US"/>
        </w:rPr>
        <w:t>(Обществом)</w:t>
      </w:r>
      <w:r w:rsidRPr="00C6231A">
        <w:rPr>
          <w:rFonts w:eastAsia="Calibri"/>
          <w:color w:val="000000"/>
          <w:lang w:eastAsia="en-US"/>
        </w:rPr>
        <w:t xml:space="preserve"> информации, составляющей коммерческую и(или) налоговую тайну, в отношении:</w:t>
      </w:r>
    </w:p>
    <w:p w:rsidR="00F42340" w:rsidRPr="00C6231A" w:rsidRDefault="00F42340" w:rsidP="00F42340">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C6231A">
        <w:rPr>
          <w:rFonts w:eastAsia="Calibri"/>
          <w:color w:val="000000"/>
          <w:lang w:eastAsia="en-US"/>
        </w:rPr>
        <w:t>сведений о факте наличия (урегулирования/неурегулирования</w:t>
      </w:r>
      <w:r w:rsidRPr="00C6231A">
        <w:rPr>
          <w:rFonts w:eastAsia="Calibri"/>
          <w:lang w:eastAsia="en-US"/>
        </w:rPr>
        <w:t xml:space="preserve">) </w:t>
      </w:r>
      <w:r w:rsidRPr="00C6231A">
        <w:rPr>
          <w:rFonts w:eastAsia="Calibri"/>
          <w:color w:val="000000"/>
          <w:lang w:eastAsia="en-US"/>
        </w:rPr>
        <w:t xml:space="preserve">Несформированного источника вычета НДС по операциям с участием </w:t>
      </w:r>
      <w:r w:rsidRPr="00C6231A">
        <w:rPr>
          <w:rFonts w:eastAsia="Calibri"/>
          <w:i/>
          <w:color w:val="000000"/>
          <w:lang w:eastAsia="en-US"/>
        </w:rPr>
        <w:t>(Контрагента)</w:t>
      </w:r>
      <w:r w:rsidRPr="00C6231A">
        <w:rPr>
          <w:rFonts w:eastAsia="Calibri"/>
          <w:color w:val="000000"/>
          <w:lang w:eastAsia="en-US"/>
        </w:rPr>
        <w:t>,</w:t>
      </w:r>
    </w:p>
    <w:p w:rsidR="00F42340" w:rsidRPr="00C6231A" w:rsidRDefault="00F42340" w:rsidP="00F42340">
      <w:pPr>
        <w:numPr>
          <w:ilvl w:val="0"/>
          <w:numId w:val="26"/>
        </w:numPr>
        <w:tabs>
          <w:tab w:val="left" w:pos="567"/>
          <w:tab w:val="left" w:pos="851"/>
        </w:tabs>
        <w:suppressAutoHyphens/>
        <w:spacing w:line="276" w:lineRule="auto"/>
        <w:ind w:left="0" w:firstLine="567"/>
        <w:contextualSpacing/>
        <w:jc w:val="both"/>
        <w:rPr>
          <w:rFonts w:eastAsia="Calibri"/>
          <w:color w:val="000000"/>
          <w:lang w:eastAsia="en-US"/>
        </w:rPr>
      </w:pPr>
      <w:r w:rsidRPr="00C6231A">
        <w:rPr>
          <w:rFonts w:eastAsia="Calibri"/>
          <w:color w:val="000000"/>
          <w:lang w:eastAsia="en-US"/>
        </w:rPr>
        <w:t xml:space="preserve">иных сведений, официальным образом полученных </w:t>
      </w:r>
      <w:r w:rsidRPr="00C6231A">
        <w:rPr>
          <w:rFonts w:eastAsia="Calibri"/>
          <w:i/>
          <w:color w:val="000000"/>
          <w:lang w:eastAsia="en-US"/>
        </w:rPr>
        <w:t>(Обществом)</w:t>
      </w:r>
      <w:r w:rsidRPr="00C6231A">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C6231A">
        <w:rPr>
          <w:rFonts w:eastAsia="Calibri"/>
          <w:i/>
          <w:color w:val="000000"/>
          <w:lang w:eastAsia="en-US"/>
        </w:rPr>
        <w:t>(Контрагента)</w:t>
      </w:r>
      <w:r w:rsidRPr="00C6231A">
        <w:rPr>
          <w:rFonts w:eastAsia="Calibri"/>
          <w:color w:val="000000"/>
          <w:lang w:eastAsia="en-US"/>
        </w:rPr>
        <w:t xml:space="preserve">, если налоговый орган предоставит эти сведения </w:t>
      </w:r>
      <w:r w:rsidRPr="00C6231A">
        <w:rPr>
          <w:rFonts w:eastAsia="Calibri"/>
          <w:i/>
          <w:color w:val="000000"/>
          <w:lang w:eastAsia="en-US"/>
        </w:rPr>
        <w:t>(Обществу)</w:t>
      </w:r>
      <w:r w:rsidRPr="00C6231A">
        <w:rPr>
          <w:rFonts w:eastAsia="Calibri"/>
          <w:color w:val="000000"/>
          <w:lang w:eastAsia="en-US"/>
        </w:rPr>
        <w:t xml:space="preserve"> в порядке информирования о Несформированном источнике вычета НДС, </w:t>
      </w:r>
    </w:p>
    <w:p w:rsidR="00F42340" w:rsidRPr="00C6231A" w:rsidRDefault="00F42340" w:rsidP="00F42340">
      <w:pPr>
        <w:tabs>
          <w:tab w:val="left" w:pos="567"/>
          <w:tab w:val="left" w:pos="851"/>
          <w:tab w:val="left" w:pos="1418"/>
        </w:tabs>
        <w:ind w:firstLine="567"/>
        <w:jc w:val="both"/>
        <w:rPr>
          <w:rFonts w:eastAsia="Calibri"/>
          <w:color w:val="000000"/>
          <w:lang w:eastAsia="en-US"/>
        </w:rPr>
      </w:pPr>
      <w:r w:rsidRPr="00C6231A">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1.3.3.</w:t>
      </w:r>
      <w:r w:rsidRPr="00C6231A">
        <w:rPr>
          <w:rFonts w:eastAsia="Calibri"/>
          <w:color w:val="000000"/>
          <w:lang w:eastAsia="fr-FR"/>
        </w:rPr>
        <w:t> </w:t>
      </w:r>
      <w:r w:rsidRPr="00C6231A">
        <w:rPr>
          <w:rFonts w:eastAsia="Calibri"/>
          <w:i/>
          <w:color w:val="000000"/>
          <w:lang w:eastAsia="en-US"/>
        </w:rPr>
        <w:t>(Контрагент)</w:t>
      </w:r>
      <w:r w:rsidRPr="00C6231A">
        <w:rPr>
          <w:rFonts w:eastAsia="Calibri"/>
          <w:color w:val="000000"/>
          <w:lang w:eastAsia="en-US"/>
        </w:rPr>
        <w:t xml:space="preserve"> </w:t>
      </w:r>
      <w:r w:rsidRPr="00C6231A">
        <w:rPr>
          <w:rFonts w:eastAsia="Calibri"/>
          <w:color w:val="000000"/>
          <w:lang w:eastAsia="fr-FR"/>
        </w:rPr>
        <w:t xml:space="preserve">в своей деятельности </w:t>
      </w:r>
      <w:r w:rsidRPr="00C6231A">
        <w:rPr>
          <w:rFonts w:eastAsia="Calibri"/>
          <w:color w:val="000000"/>
          <w:lang w:eastAsia="en-US"/>
        </w:rPr>
        <w:t xml:space="preserve">стремится приобретать товары </w:t>
      </w:r>
      <w:r w:rsidRPr="00C6231A">
        <w:rPr>
          <w:rFonts w:eastAsia="Calibri"/>
          <w:color w:val="000000"/>
          <w:lang w:eastAsia="fr-FR"/>
        </w:rPr>
        <w:t xml:space="preserve">(работы, услуги) </w:t>
      </w:r>
      <w:r w:rsidRPr="00C6231A">
        <w:rPr>
          <w:rFonts w:eastAsia="Calibri"/>
          <w:color w:val="000000"/>
          <w:lang w:eastAsia="en-US"/>
        </w:rPr>
        <w:t xml:space="preserve">у </w:t>
      </w:r>
      <w:r w:rsidRPr="00C6231A">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C6231A">
        <w:rPr>
          <w:rFonts w:eastAsia="Calibri"/>
          <w:color w:val="000000"/>
          <w:lang w:eastAsia="en-US"/>
        </w:rPr>
        <w:t>, избегая</w:t>
      </w:r>
      <w:r w:rsidRPr="00C6231A">
        <w:rPr>
          <w:rFonts w:eastAsia="Calibri"/>
          <w:color w:val="000000"/>
          <w:lang w:eastAsia="fr-FR"/>
        </w:rPr>
        <w:t xml:space="preserve">, если это возможно для целей надлежащего исполнения настоящего Договора, формирования </w:t>
      </w:r>
      <w:r w:rsidRPr="00C6231A">
        <w:rPr>
          <w:rFonts w:eastAsia="Calibri"/>
          <w:lang w:eastAsia="fr-FR"/>
        </w:rPr>
        <w:t xml:space="preserve">многоступенчатой Цепочки </w:t>
      </w:r>
      <w:r w:rsidRPr="00C6231A">
        <w:rPr>
          <w:rFonts w:eastAsia="Calibri"/>
          <w:color w:val="000000"/>
          <w:lang w:eastAsia="fr-FR"/>
        </w:rPr>
        <w:t>поставщиков/подрядчиков/исполнителей.</w:t>
      </w:r>
      <w:r w:rsidRPr="00C6231A">
        <w:rPr>
          <w:rFonts w:eastAsia="Calibri"/>
          <w:color w:val="000000"/>
          <w:lang w:eastAsia="en-US"/>
        </w:rPr>
        <w:t xml:space="preserve">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1.3.4. Привлекаемое </w:t>
      </w:r>
      <w:r w:rsidRPr="00C6231A">
        <w:rPr>
          <w:rFonts w:eastAsia="Calibri"/>
          <w:i/>
          <w:color w:val="000000"/>
          <w:lang w:eastAsia="en-US"/>
        </w:rPr>
        <w:t>(Контрагентом)</w:t>
      </w:r>
      <w:r w:rsidRPr="00C6231A">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F42340" w:rsidRPr="00C6231A" w:rsidRDefault="00F42340" w:rsidP="00F42340">
      <w:pPr>
        <w:tabs>
          <w:tab w:val="left" w:pos="567"/>
          <w:tab w:val="left" w:pos="851"/>
          <w:tab w:val="left" w:pos="1418"/>
        </w:tabs>
        <w:ind w:firstLine="567"/>
        <w:jc w:val="both"/>
        <w:rPr>
          <w:rFonts w:eastAsia="Calibri"/>
          <w:color w:val="000000"/>
          <w:lang w:eastAsia="en-US"/>
        </w:rPr>
      </w:pPr>
      <w:r w:rsidRPr="00C6231A">
        <w:rPr>
          <w:rFonts w:eastAsia="Calibri"/>
          <w:color w:val="000000"/>
          <w:lang w:eastAsia="en-US"/>
        </w:rPr>
        <w:t>1)</w:t>
      </w:r>
      <w:r w:rsidRPr="00C6231A">
        <w:rPr>
          <w:rFonts w:eastAsia="Calibri"/>
          <w:color w:val="000000"/>
          <w:lang w:eastAsia="en-US"/>
        </w:rPr>
        <w:tab/>
        <w:t>исполняет свои обязательства собственными силами и средствами и (или)</w:t>
      </w:r>
    </w:p>
    <w:p w:rsidR="00F42340" w:rsidRPr="00C6231A" w:rsidRDefault="00F42340" w:rsidP="00F42340">
      <w:pPr>
        <w:tabs>
          <w:tab w:val="left" w:pos="567"/>
          <w:tab w:val="left" w:pos="851"/>
          <w:tab w:val="left" w:pos="1418"/>
        </w:tabs>
        <w:ind w:firstLine="567"/>
        <w:jc w:val="both"/>
        <w:rPr>
          <w:rFonts w:eastAsia="Calibri"/>
          <w:color w:val="000000"/>
          <w:lang w:eastAsia="en-US"/>
        </w:rPr>
      </w:pPr>
      <w:r w:rsidRPr="00C6231A">
        <w:rPr>
          <w:rFonts w:eastAsia="Calibri"/>
          <w:color w:val="000000"/>
          <w:lang w:eastAsia="en-US"/>
        </w:rPr>
        <w:t>2)</w:t>
      </w:r>
      <w:r w:rsidRPr="00C6231A">
        <w:rPr>
          <w:rFonts w:eastAsia="Calibri"/>
          <w:color w:val="000000"/>
          <w:lang w:eastAsia="en-US"/>
        </w:rPr>
        <w:tab/>
        <w:t>может привлечь для исполнения своих обязательств иное третье лицо (далее – Контрагент</w:t>
      </w:r>
      <w:r w:rsidRPr="00C6231A">
        <w:rPr>
          <w:rFonts w:eastAsia="Calibri"/>
          <w:i/>
          <w:color w:val="000000"/>
          <w:lang w:eastAsia="en-US"/>
        </w:rPr>
        <w:t xml:space="preserve"> </w:t>
      </w:r>
      <w:r w:rsidRPr="00C6231A">
        <w:rPr>
          <w:rFonts w:eastAsia="Calibri"/>
          <w:color w:val="000000"/>
          <w:lang w:eastAsia="en-US"/>
        </w:rPr>
        <w:t>(</w:t>
      </w:r>
      <w:r w:rsidRPr="00C6231A">
        <w:rPr>
          <w:rFonts w:eastAsia="Calibri"/>
          <w:i/>
          <w:color w:val="000000"/>
          <w:lang w:eastAsia="en-US"/>
        </w:rPr>
        <w:t>Соисполнителя</w:t>
      </w:r>
      <w:r w:rsidRPr="00C6231A">
        <w:rPr>
          <w:rFonts w:eastAsia="Calibri"/>
          <w:color w:val="000000"/>
          <w:lang w:eastAsia="en-US"/>
        </w:rPr>
        <w:t>))</w:t>
      </w:r>
      <w:r w:rsidRPr="00C6231A">
        <w:rPr>
          <w:rFonts w:eastAsia="Calibri"/>
          <w:color w:val="000000"/>
        </w:rPr>
        <w:t xml:space="preserve"> в случаях и в порядке, предусмотренном настоящим Договором</w:t>
      </w:r>
      <w:r w:rsidRPr="00C6231A">
        <w:rPr>
          <w:rFonts w:eastAsia="Calibri"/>
          <w:color w:val="000000"/>
          <w:lang w:eastAsia="en-US"/>
        </w:rPr>
        <w:t xml:space="preserve">.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1.3.5. </w:t>
      </w:r>
      <w:r w:rsidRPr="00C6231A">
        <w:rPr>
          <w:rFonts w:eastAsia="Calibri"/>
          <w:i/>
          <w:color w:val="000000"/>
          <w:lang w:eastAsia="en-US"/>
        </w:rPr>
        <w:t>(Соисполнитель)</w:t>
      </w:r>
      <w:r w:rsidRPr="00C6231A">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Если </w:t>
      </w:r>
      <w:r w:rsidRPr="00C6231A">
        <w:rPr>
          <w:rFonts w:eastAsia="Calibri"/>
          <w:i/>
          <w:color w:val="000000"/>
          <w:lang w:eastAsia="en-US"/>
        </w:rPr>
        <w:t xml:space="preserve">(Соисполнитель) </w:t>
      </w:r>
      <w:r w:rsidRPr="00C6231A">
        <w:rPr>
          <w:rFonts w:eastAsia="Calibri"/>
          <w:color w:val="000000"/>
          <w:lang w:eastAsia="en-US"/>
        </w:rPr>
        <w:t>будет выполнять Договор, заключенный по Цепочке поставщиков товаров (работ/услуг)</w:t>
      </w:r>
      <w:r w:rsidRPr="00C6231A">
        <w:rPr>
          <w:rFonts w:eastAsia="Calibri"/>
          <w:i/>
          <w:color w:val="000000"/>
          <w:lang w:eastAsia="en-US"/>
        </w:rPr>
        <w:t xml:space="preserve"> (Обществом)</w:t>
      </w:r>
      <w:r w:rsidRPr="00C6231A">
        <w:rPr>
          <w:rFonts w:eastAsia="Calibri"/>
          <w:color w:val="000000"/>
          <w:lang w:eastAsia="en-US"/>
        </w:rPr>
        <w:t xml:space="preserve"> в целях исполнения (во исполнение) настоящего Договора, собственными силами и средствами, </w:t>
      </w:r>
      <w:r w:rsidRPr="00C6231A">
        <w:rPr>
          <w:rFonts w:eastAsia="Calibri"/>
          <w:i/>
          <w:color w:val="000000"/>
          <w:lang w:eastAsia="en-US"/>
        </w:rPr>
        <w:t xml:space="preserve">(Контрагент) </w:t>
      </w:r>
      <w:r w:rsidRPr="00C6231A">
        <w:rPr>
          <w:rFonts w:eastAsia="Calibri"/>
          <w:color w:val="000000"/>
          <w:lang w:eastAsia="en-US"/>
        </w:rPr>
        <w:t xml:space="preserve">гарантирует (обязуется), что он получит от </w:t>
      </w:r>
      <w:r w:rsidRPr="00C6231A">
        <w:rPr>
          <w:rFonts w:eastAsia="Calibri"/>
          <w:i/>
          <w:color w:val="000000"/>
          <w:lang w:eastAsia="en-US"/>
        </w:rPr>
        <w:t>(Соисполнителя)</w:t>
      </w:r>
      <w:r w:rsidRPr="00C6231A">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C6231A">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В случае привлечения </w:t>
      </w:r>
      <w:r w:rsidRPr="00C6231A">
        <w:rPr>
          <w:rFonts w:eastAsia="Calibri"/>
          <w:i/>
          <w:color w:val="000000"/>
          <w:lang w:eastAsia="en-US"/>
        </w:rPr>
        <w:t>(Соисполнителем)</w:t>
      </w:r>
      <w:r w:rsidRPr="00C6231A">
        <w:rPr>
          <w:rFonts w:eastAsia="Calibri"/>
          <w:color w:val="000000"/>
          <w:lang w:eastAsia="en-US"/>
        </w:rPr>
        <w:t xml:space="preserve"> Контрагента (</w:t>
      </w:r>
      <w:r w:rsidRPr="00C6231A">
        <w:rPr>
          <w:rFonts w:eastAsia="Calibri"/>
          <w:i/>
          <w:color w:val="000000"/>
          <w:lang w:eastAsia="en-US"/>
        </w:rPr>
        <w:t>Соисполнителя</w:t>
      </w:r>
      <w:r w:rsidRPr="00C6231A">
        <w:rPr>
          <w:rFonts w:eastAsia="Calibri"/>
          <w:color w:val="000000"/>
          <w:lang w:eastAsia="en-US"/>
        </w:rPr>
        <w:t>) (здесь и далее заверения и гарантии (обязательства) применительно к Контрагенту (</w:t>
      </w:r>
      <w:r w:rsidRPr="00C6231A">
        <w:rPr>
          <w:rFonts w:eastAsia="Calibri"/>
          <w:i/>
          <w:color w:val="000000"/>
          <w:lang w:eastAsia="en-US"/>
        </w:rPr>
        <w:t>Соисполнителя)</w:t>
      </w:r>
      <w:r w:rsidRPr="00C6231A">
        <w:rPr>
          <w:rFonts w:eastAsia="Calibri"/>
          <w:color w:val="000000"/>
          <w:lang w:eastAsia="en-US"/>
        </w:rPr>
        <w:t xml:space="preserve"> предоставляются </w:t>
      </w:r>
      <w:r w:rsidRPr="00C6231A">
        <w:rPr>
          <w:rFonts w:eastAsia="Calibri"/>
          <w:i/>
          <w:color w:val="000000"/>
          <w:lang w:eastAsia="en-US"/>
        </w:rPr>
        <w:t>(Контрагентом)</w:t>
      </w:r>
      <w:r w:rsidRPr="00C6231A">
        <w:rPr>
          <w:rFonts w:eastAsia="Calibri"/>
          <w:color w:val="000000"/>
          <w:lang w:eastAsia="en-US"/>
        </w:rPr>
        <w:t xml:space="preserve"> при наличии Контрагента (</w:t>
      </w:r>
      <w:r w:rsidRPr="00C6231A">
        <w:rPr>
          <w:rFonts w:eastAsia="Calibri"/>
          <w:i/>
          <w:color w:val="000000"/>
          <w:lang w:eastAsia="en-US"/>
        </w:rPr>
        <w:t>Соисполнителя</w:t>
      </w:r>
      <w:r w:rsidRPr="00C6231A">
        <w:rPr>
          <w:rFonts w:eastAsia="Calibri"/>
          <w:color w:val="000000"/>
          <w:lang w:eastAsia="en-US"/>
        </w:rPr>
        <w:t xml:space="preserve">) в Цепочке поставщиков товаров (работ/услуг)), </w:t>
      </w:r>
      <w:r w:rsidRPr="00C6231A">
        <w:rPr>
          <w:rFonts w:eastAsia="Calibri"/>
          <w:i/>
          <w:color w:val="000000"/>
          <w:lang w:eastAsia="en-US"/>
        </w:rPr>
        <w:t xml:space="preserve">(Контрагент) </w:t>
      </w:r>
      <w:r w:rsidRPr="00C6231A">
        <w:rPr>
          <w:rFonts w:eastAsia="Calibri"/>
          <w:color w:val="000000"/>
          <w:lang w:eastAsia="en-US"/>
        </w:rPr>
        <w:t>гарантирует (обязуется), что Соисполнитель предпримет все меры, чтобы Контрагент (</w:t>
      </w:r>
      <w:r w:rsidRPr="00C6231A">
        <w:rPr>
          <w:rFonts w:eastAsia="Calibri"/>
          <w:i/>
          <w:color w:val="000000"/>
          <w:lang w:eastAsia="en-US"/>
        </w:rPr>
        <w:t>Соисполнителя</w:t>
      </w:r>
      <w:r w:rsidRPr="00C6231A">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F42340" w:rsidRPr="00C6231A" w:rsidRDefault="00F42340" w:rsidP="00F42340">
      <w:pPr>
        <w:tabs>
          <w:tab w:val="left" w:pos="567"/>
          <w:tab w:val="left" w:pos="993"/>
          <w:tab w:val="left" w:pos="1418"/>
        </w:tabs>
        <w:ind w:firstLine="567"/>
        <w:contextualSpacing/>
        <w:jc w:val="both"/>
        <w:rPr>
          <w:rFonts w:eastAsia="Calibri"/>
          <w:color w:val="000000"/>
          <w:lang w:eastAsia="en-US"/>
        </w:rPr>
      </w:pPr>
      <w:r w:rsidRPr="00C6231A">
        <w:rPr>
          <w:rFonts w:eastAsia="Calibri"/>
          <w:color w:val="000000"/>
          <w:lang w:eastAsia="en-US"/>
        </w:rPr>
        <w:t>1.3.6.</w:t>
      </w:r>
      <w:r w:rsidRPr="00C6231A">
        <w:rPr>
          <w:rFonts w:eastAsia="Calibri"/>
          <w:i/>
          <w:color w:val="000000"/>
          <w:lang w:eastAsia="en-US"/>
        </w:rPr>
        <w:t> </w:t>
      </w:r>
      <w:r w:rsidRPr="00C6231A">
        <w:rPr>
          <w:rFonts w:eastAsia="Calibri"/>
          <w:color w:val="000000"/>
        </w:rPr>
        <w:t xml:space="preserve">Будет привлекать </w:t>
      </w:r>
      <w:r w:rsidRPr="00C6231A">
        <w:rPr>
          <w:rFonts w:eastAsia="Calibri"/>
          <w:i/>
          <w:color w:val="000000"/>
        </w:rPr>
        <w:t>(Соисполнителя)</w:t>
      </w:r>
      <w:r w:rsidRPr="00C6231A">
        <w:rPr>
          <w:rFonts w:eastAsia="Calibri"/>
          <w:color w:val="000000"/>
        </w:rPr>
        <w:t xml:space="preserve"> исключительно в порядке, предусмотренном настоящим Договором</w:t>
      </w:r>
      <w:r w:rsidRPr="00C6231A">
        <w:rPr>
          <w:rFonts w:eastAsia="Calibri"/>
          <w:color w:val="000000"/>
          <w:lang w:eastAsia="en-US"/>
        </w:rPr>
        <w:t>.</w:t>
      </w:r>
    </w:p>
    <w:p w:rsidR="00F42340" w:rsidRPr="00C6231A" w:rsidRDefault="00F42340" w:rsidP="00F42340">
      <w:pPr>
        <w:tabs>
          <w:tab w:val="left" w:pos="567"/>
          <w:tab w:val="left" w:pos="1418"/>
        </w:tabs>
        <w:suppressAutoHyphens/>
        <w:ind w:firstLine="567"/>
        <w:jc w:val="both"/>
        <w:rPr>
          <w:rFonts w:eastAsia="Calibri"/>
          <w:color w:val="000000"/>
          <w:lang w:eastAsia="en-US"/>
        </w:rPr>
      </w:pPr>
      <w:r w:rsidRPr="00C6231A">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F42340" w:rsidRPr="00C6231A" w:rsidRDefault="00F42340" w:rsidP="00F42340">
      <w:pPr>
        <w:tabs>
          <w:tab w:val="left" w:pos="567"/>
          <w:tab w:val="left" w:pos="851"/>
          <w:tab w:val="left" w:pos="1418"/>
        </w:tabs>
        <w:suppressAutoHyphens/>
        <w:ind w:firstLine="567"/>
        <w:jc w:val="both"/>
        <w:rPr>
          <w:rFonts w:eastAsia="Calibri"/>
          <w:color w:val="000000"/>
          <w:lang w:eastAsia="en-US"/>
        </w:rPr>
      </w:pPr>
      <w:r w:rsidRPr="00C6231A">
        <w:rPr>
          <w:rFonts w:eastAsia="Calibri"/>
          <w:color w:val="000000"/>
          <w:lang w:eastAsia="en-US"/>
        </w:rPr>
        <w:t>При этом (</w:t>
      </w:r>
      <w:r w:rsidRPr="00C6231A">
        <w:rPr>
          <w:rFonts w:eastAsia="Calibri"/>
          <w:i/>
          <w:color w:val="000000"/>
          <w:lang w:eastAsia="en-US"/>
        </w:rPr>
        <w:t>Контрагент</w:t>
      </w:r>
      <w:r w:rsidRPr="00C6231A">
        <w:rPr>
          <w:rFonts w:eastAsia="Calibri"/>
          <w:color w:val="000000"/>
          <w:lang w:eastAsia="en-US"/>
        </w:rPr>
        <w:t xml:space="preserve">) гарантирует (обязуется): </w:t>
      </w:r>
    </w:p>
    <w:p w:rsidR="00F42340" w:rsidRPr="00C6231A" w:rsidRDefault="00F42340" w:rsidP="00F42340">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C6231A">
        <w:rPr>
          <w:rFonts w:eastAsia="Calibri"/>
          <w:color w:val="000000"/>
          <w:lang w:eastAsia="en-US"/>
        </w:rPr>
        <w:t xml:space="preserve">что все его действия по привлечению </w:t>
      </w:r>
      <w:r w:rsidRPr="00C6231A">
        <w:rPr>
          <w:rFonts w:eastAsia="Calibri"/>
          <w:i/>
          <w:color w:val="000000"/>
          <w:lang w:eastAsia="en-US"/>
        </w:rPr>
        <w:t>(Соисполнителя)</w:t>
      </w:r>
      <w:r w:rsidRPr="00C6231A">
        <w:rPr>
          <w:rFonts w:eastAsia="Calibri"/>
          <w:color w:val="000000"/>
          <w:lang w:eastAsia="en-US"/>
        </w:rPr>
        <w:t xml:space="preserve"> будут оформлены документально, </w:t>
      </w:r>
    </w:p>
    <w:p w:rsidR="00F42340" w:rsidRPr="00C6231A" w:rsidRDefault="00F42340" w:rsidP="00F42340">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C6231A">
        <w:rPr>
          <w:rFonts w:eastAsia="Calibri"/>
          <w:color w:val="000000"/>
          <w:lang w:eastAsia="en-US"/>
        </w:rPr>
        <w:t xml:space="preserve">что договоры с </w:t>
      </w:r>
      <w:r w:rsidRPr="00C6231A">
        <w:rPr>
          <w:rFonts w:eastAsia="Calibri"/>
          <w:i/>
          <w:color w:val="000000"/>
          <w:lang w:eastAsia="en-US"/>
        </w:rPr>
        <w:t>(Соисполнителем)</w:t>
      </w:r>
      <w:r w:rsidRPr="00C6231A">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F42340" w:rsidRPr="00C6231A" w:rsidRDefault="00F42340" w:rsidP="00F42340">
      <w:pPr>
        <w:numPr>
          <w:ilvl w:val="0"/>
          <w:numId w:val="27"/>
        </w:numPr>
        <w:tabs>
          <w:tab w:val="left" w:pos="0"/>
          <w:tab w:val="left" w:pos="851"/>
          <w:tab w:val="left" w:pos="1134"/>
          <w:tab w:val="left" w:pos="1418"/>
        </w:tabs>
        <w:ind w:left="0" w:firstLine="567"/>
        <w:contextualSpacing/>
        <w:jc w:val="both"/>
        <w:rPr>
          <w:rFonts w:eastAsia="Calibri"/>
          <w:color w:val="000000"/>
          <w:lang w:eastAsia="en-US"/>
        </w:rPr>
      </w:pPr>
      <w:r w:rsidRPr="00C6231A">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F42340" w:rsidRPr="00C6231A" w:rsidRDefault="00F42340" w:rsidP="00F42340">
      <w:pPr>
        <w:tabs>
          <w:tab w:val="left" w:pos="284"/>
          <w:tab w:val="left" w:pos="567"/>
          <w:tab w:val="left" w:pos="1418"/>
          <w:tab w:val="left" w:pos="2160"/>
        </w:tabs>
        <w:ind w:firstLine="567"/>
        <w:jc w:val="both"/>
        <w:rPr>
          <w:rFonts w:eastAsia="Calibri"/>
          <w:color w:val="000000"/>
          <w:lang w:eastAsia="en-US"/>
        </w:rPr>
      </w:pPr>
      <w:r w:rsidRPr="00C6231A">
        <w:rPr>
          <w:rFonts w:eastAsia="Calibri"/>
          <w:color w:val="000000"/>
          <w:lang w:eastAsia="en-US"/>
        </w:rPr>
        <w:t xml:space="preserve">1.3.8. По операциям с участием </w:t>
      </w:r>
      <w:r w:rsidRPr="00C6231A">
        <w:rPr>
          <w:rFonts w:eastAsia="Calibri"/>
          <w:i/>
          <w:color w:val="000000"/>
          <w:lang w:eastAsia="en-US"/>
        </w:rPr>
        <w:t>(Контрагента)</w:t>
      </w:r>
      <w:r w:rsidRPr="00C6231A">
        <w:rPr>
          <w:rFonts w:eastAsia="Calibri"/>
          <w:color w:val="000000"/>
          <w:lang w:eastAsia="en-US"/>
        </w:rPr>
        <w:t xml:space="preserve">, </w:t>
      </w:r>
      <w:r w:rsidRPr="00C6231A">
        <w:rPr>
          <w:rFonts w:eastAsia="Calibri"/>
          <w:i/>
          <w:color w:val="000000"/>
          <w:lang w:eastAsia="en-US"/>
        </w:rPr>
        <w:t>(Соисполнителя)</w:t>
      </w:r>
      <w:r w:rsidRPr="00C6231A">
        <w:rPr>
          <w:rFonts w:eastAsia="Calibri"/>
          <w:color w:val="000000"/>
          <w:lang w:eastAsia="en-US"/>
        </w:rPr>
        <w:t>,</w:t>
      </w:r>
      <w:r w:rsidRPr="00C6231A">
        <w:rPr>
          <w:rFonts w:eastAsia="Calibri"/>
          <w:bCs/>
          <w:color w:val="000000"/>
          <w:lang w:eastAsia="en-US"/>
        </w:rPr>
        <w:t xml:space="preserve"> </w:t>
      </w:r>
      <w:r w:rsidRPr="00C6231A">
        <w:rPr>
          <w:rFonts w:eastAsia="Calibri"/>
          <w:color w:val="000000"/>
          <w:lang w:eastAsia="en-US"/>
        </w:rPr>
        <w:t xml:space="preserve">а также Контрагента </w:t>
      </w:r>
      <w:r w:rsidRPr="00C6231A">
        <w:rPr>
          <w:rFonts w:eastAsia="Calibri"/>
          <w:i/>
          <w:color w:val="000000"/>
          <w:lang w:eastAsia="en-US"/>
        </w:rPr>
        <w:t>(Соисполнителя)</w:t>
      </w:r>
      <w:r w:rsidRPr="00C6231A">
        <w:rPr>
          <w:rFonts w:eastAsia="Calibri"/>
          <w:color w:val="000000"/>
          <w:lang w:eastAsia="en-US"/>
        </w:rPr>
        <w:t xml:space="preserve"> не имеется и не будет иметься признаков Несформированного источника вычета НДС.</w:t>
      </w:r>
    </w:p>
    <w:p w:rsidR="00F42340" w:rsidRPr="00C6231A" w:rsidRDefault="00F42340" w:rsidP="00F42340">
      <w:pPr>
        <w:tabs>
          <w:tab w:val="left" w:pos="567"/>
          <w:tab w:val="left" w:pos="993"/>
          <w:tab w:val="left" w:pos="1418"/>
        </w:tabs>
        <w:ind w:firstLine="567"/>
        <w:contextualSpacing/>
        <w:jc w:val="both"/>
        <w:rPr>
          <w:rFonts w:eastAsia="Calibri"/>
          <w:color w:val="000000"/>
          <w:lang w:eastAsia="en-US"/>
        </w:rPr>
      </w:pPr>
      <w:r w:rsidRPr="00C6231A">
        <w:rPr>
          <w:rFonts w:eastAsia="Calibri"/>
          <w:color w:val="000000"/>
          <w:lang w:eastAsia="en-US"/>
        </w:rPr>
        <w:t xml:space="preserve">1.3.9. Обязуется обеспечить представление </w:t>
      </w:r>
      <w:r w:rsidRPr="00C6231A">
        <w:rPr>
          <w:rFonts w:eastAsia="Calibri"/>
          <w:i/>
          <w:color w:val="000000"/>
          <w:lang w:eastAsia="en-US"/>
        </w:rPr>
        <w:t>(Соисполнителем)</w:t>
      </w:r>
      <w:r w:rsidRPr="00C6231A">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F42340" w:rsidRPr="00C6231A" w:rsidRDefault="00F42340" w:rsidP="00F42340">
      <w:pPr>
        <w:tabs>
          <w:tab w:val="left" w:pos="567"/>
          <w:tab w:val="left" w:pos="851"/>
        </w:tabs>
        <w:ind w:firstLine="567"/>
        <w:contextualSpacing/>
        <w:jc w:val="both"/>
        <w:rPr>
          <w:rFonts w:eastAsia="Calibri"/>
          <w:color w:val="000000"/>
        </w:rPr>
      </w:pPr>
      <w:r w:rsidRPr="00C6231A">
        <w:rPr>
          <w:rFonts w:eastAsia="Calibri"/>
          <w:color w:val="000000"/>
          <w:lang w:eastAsia="en-US"/>
        </w:rPr>
        <w:t xml:space="preserve">1.3.10. Обязуется включить </w:t>
      </w:r>
      <w:r w:rsidRPr="00C6231A">
        <w:rPr>
          <w:rFonts w:eastAsia="Calibri"/>
          <w:color w:val="000000"/>
        </w:rPr>
        <w:t xml:space="preserve">в </w:t>
      </w:r>
      <w:r w:rsidRPr="00C6231A">
        <w:rPr>
          <w:rFonts w:eastAsia="Calibri"/>
          <w:color w:val="000000"/>
          <w:lang w:eastAsia="en-US"/>
        </w:rPr>
        <w:t xml:space="preserve">договор, заключенный с </w:t>
      </w:r>
      <w:r w:rsidRPr="00C6231A">
        <w:rPr>
          <w:rFonts w:eastAsia="Calibri"/>
          <w:i/>
          <w:color w:val="000000"/>
          <w:lang w:eastAsia="en-US"/>
        </w:rPr>
        <w:t>(Соисполнителем)</w:t>
      </w:r>
      <w:r w:rsidRPr="00C6231A">
        <w:rPr>
          <w:rFonts w:eastAsia="Calibri"/>
          <w:color w:val="000000"/>
          <w:lang w:eastAsia="en-US"/>
        </w:rPr>
        <w:t xml:space="preserve"> в целях исполнения (во исполнение) настоящего Договора,</w:t>
      </w:r>
      <w:r w:rsidRPr="00C6231A">
        <w:rPr>
          <w:rFonts w:eastAsia="Calibri"/>
          <w:color w:val="000000"/>
        </w:rPr>
        <w:t xml:space="preserve"> </w:t>
      </w:r>
      <w:r w:rsidRPr="00C6231A">
        <w:rPr>
          <w:rFonts w:eastAsia="Calibri"/>
          <w:color w:val="000000"/>
          <w:lang w:eastAsia="en-US"/>
        </w:rPr>
        <w:t xml:space="preserve">следующее обязательное условие: </w:t>
      </w:r>
    </w:p>
    <w:p w:rsidR="00F42340" w:rsidRPr="00C6231A" w:rsidRDefault="00F42340" w:rsidP="00F42340">
      <w:pPr>
        <w:widowControl w:val="0"/>
        <w:tabs>
          <w:tab w:val="left" w:pos="567"/>
          <w:tab w:val="left" w:pos="851"/>
        </w:tabs>
        <w:ind w:firstLine="567"/>
        <w:contextualSpacing/>
        <w:jc w:val="both"/>
        <w:rPr>
          <w:rFonts w:eastAsia="Calibri"/>
          <w:color w:val="000000"/>
          <w:lang w:eastAsia="en-US"/>
        </w:rPr>
      </w:pPr>
      <w:r w:rsidRPr="00C6231A">
        <w:rPr>
          <w:rFonts w:eastAsia="Calibri"/>
          <w:color w:val="000000"/>
        </w:rPr>
        <w:t>«(</w:t>
      </w:r>
      <w:r w:rsidRPr="00C6231A">
        <w:rPr>
          <w:rFonts w:eastAsia="Calibri"/>
          <w:i/>
          <w:color w:val="000000"/>
          <w:lang w:eastAsia="en-US"/>
        </w:rPr>
        <w:t>Соисполнитель),</w:t>
      </w:r>
      <w:r w:rsidRPr="00C6231A">
        <w:rPr>
          <w:rFonts w:eastAsia="Calibri"/>
          <w:color w:val="000000"/>
          <w:lang w:eastAsia="en-US"/>
        </w:rPr>
        <w:t xml:space="preserve"> подписывая договор, </w:t>
      </w:r>
      <w:r w:rsidRPr="00C6231A">
        <w:rPr>
          <w:rFonts w:eastAsia="Calibri"/>
          <w:color w:val="000000"/>
        </w:rPr>
        <w:t>для принятия к вычету НДС по операциям с участием (</w:t>
      </w:r>
      <w:r w:rsidRPr="00C6231A">
        <w:rPr>
          <w:rFonts w:eastAsia="Calibri"/>
          <w:i/>
          <w:color w:val="000000"/>
        </w:rPr>
        <w:t>Соисполнителя</w:t>
      </w:r>
      <w:r w:rsidRPr="00C6231A">
        <w:rPr>
          <w:rFonts w:eastAsia="Calibri"/>
          <w:color w:val="000000"/>
        </w:rPr>
        <w:t>),</w:t>
      </w:r>
      <w:r w:rsidRPr="00C6231A">
        <w:rPr>
          <w:rFonts w:eastAsia="Calibri"/>
          <w:color w:val="000000"/>
          <w:lang w:eastAsia="en-US"/>
        </w:rPr>
        <w:t xml:space="preserve"> представляет </w:t>
      </w:r>
      <w:r w:rsidRPr="00C6231A">
        <w:rPr>
          <w:rFonts w:eastAsia="Calibri"/>
          <w:i/>
          <w:color w:val="000000"/>
          <w:lang w:eastAsia="en-US"/>
        </w:rPr>
        <w:t>(Контрагенту)</w:t>
      </w:r>
      <w:r w:rsidRPr="00C6231A">
        <w:rPr>
          <w:rFonts w:eastAsia="Calibri"/>
          <w:color w:val="000000"/>
          <w:lang w:eastAsia="en-US"/>
        </w:rPr>
        <w:t xml:space="preserve"> и </w:t>
      </w:r>
      <w:r w:rsidRPr="00C6231A">
        <w:rPr>
          <w:rFonts w:eastAsia="Calibri"/>
          <w:i/>
          <w:color w:val="000000"/>
          <w:lang w:eastAsia="en-US"/>
        </w:rPr>
        <w:t>(Обществу)</w:t>
      </w:r>
      <w:r w:rsidRPr="00C6231A">
        <w:rPr>
          <w:rFonts w:eastAsia="Calibri"/>
          <w:color w:val="000000"/>
          <w:lang w:eastAsia="en-US"/>
        </w:rPr>
        <w:t xml:space="preserve"> Согласие сроком действия с начала календарного квартала, в котором заключен </w:t>
      </w:r>
      <w:r w:rsidRPr="00C6231A">
        <w:rPr>
          <w:rFonts w:eastAsia="Calibri"/>
          <w:color w:val="000000"/>
        </w:rPr>
        <w:t xml:space="preserve">договор с </w:t>
      </w:r>
      <w:r w:rsidRPr="00C6231A">
        <w:rPr>
          <w:rFonts w:eastAsia="Calibri"/>
          <w:i/>
          <w:color w:val="000000"/>
        </w:rPr>
        <w:t>(Соисполнителем)</w:t>
      </w:r>
      <w:r w:rsidRPr="00C6231A">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C6231A">
        <w:rPr>
          <w:rFonts w:eastAsia="Calibri"/>
          <w:i/>
          <w:color w:val="000000"/>
          <w:lang w:eastAsia="en-US"/>
        </w:rPr>
        <w:t>(Соисполнителя)</w:t>
      </w:r>
      <w:r w:rsidRPr="00C6231A">
        <w:rPr>
          <w:rFonts w:eastAsia="Calibri"/>
          <w:color w:val="000000"/>
          <w:lang w:eastAsia="en-US"/>
        </w:rPr>
        <w:t>:</w:t>
      </w:r>
    </w:p>
    <w:p w:rsidR="00F42340" w:rsidRPr="00C6231A" w:rsidRDefault="00F42340" w:rsidP="00F42340">
      <w:pPr>
        <w:widowControl w:val="0"/>
        <w:numPr>
          <w:ilvl w:val="0"/>
          <w:numId w:val="28"/>
        </w:numPr>
        <w:tabs>
          <w:tab w:val="left" w:pos="0"/>
          <w:tab w:val="left" w:pos="851"/>
          <w:tab w:val="left" w:pos="1134"/>
        </w:tabs>
        <w:suppressAutoHyphens/>
        <w:ind w:left="0" w:firstLine="426"/>
        <w:contextualSpacing/>
        <w:jc w:val="both"/>
        <w:rPr>
          <w:rFonts w:eastAsia="Calibri"/>
          <w:color w:val="000000"/>
          <w:lang w:eastAsia="en-US"/>
        </w:rPr>
      </w:pPr>
      <w:r w:rsidRPr="00C6231A">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C6231A">
        <w:rPr>
          <w:rFonts w:eastAsia="Calibri"/>
          <w:i/>
          <w:color w:val="000000"/>
          <w:lang w:eastAsia="en-US"/>
        </w:rPr>
        <w:t>Соисполнителя</w:t>
      </w:r>
      <w:r w:rsidRPr="00C6231A">
        <w:rPr>
          <w:rFonts w:eastAsia="Calibri"/>
          <w:color w:val="000000"/>
          <w:lang w:eastAsia="en-US"/>
        </w:rPr>
        <w:t>),</w:t>
      </w:r>
    </w:p>
    <w:p w:rsidR="00F42340" w:rsidRPr="00C6231A" w:rsidRDefault="00F42340" w:rsidP="00F42340">
      <w:pPr>
        <w:widowControl w:val="0"/>
        <w:numPr>
          <w:ilvl w:val="0"/>
          <w:numId w:val="28"/>
        </w:numPr>
        <w:tabs>
          <w:tab w:val="left" w:pos="0"/>
          <w:tab w:val="left" w:pos="851"/>
          <w:tab w:val="left" w:pos="1134"/>
        </w:tabs>
        <w:suppressAutoHyphens/>
        <w:ind w:left="0" w:firstLine="426"/>
        <w:contextualSpacing/>
        <w:jc w:val="both"/>
        <w:rPr>
          <w:rFonts w:eastAsia="Calibri"/>
          <w:color w:val="000000"/>
          <w:lang w:eastAsia="en-US"/>
        </w:rPr>
      </w:pPr>
      <w:r w:rsidRPr="00C6231A">
        <w:rPr>
          <w:rFonts w:eastAsia="Calibri"/>
          <w:color w:val="000000"/>
          <w:lang w:eastAsia="en-US"/>
        </w:rPr>
        <w:t xml:space="preserve">иных сведений, официальным образом полученных </w:t>
      </w:r>
      <w:r w:rsidRPr="00C6231A">
        <w:rPr>
          <w:rFonts w:eastAsia="Calibri"/>
          <w:i/>
          <w:color w:val="000000"/>
          <w:lang w:eastAsia="en-US"/>
        </w:rPr>
        <w:t>(Контрагентом)</w:t>
      </w:r>
      <w:r w:rsidRPr="00C6231A">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C6231A">
        <w:rPr>
          <w:rFonts w:eastAsia="Calibri"/>
          <w:i/>
          <w:color w:val="000000"/>
          <w:lang w:eastAsia="en-US"/>
        </w:rPr>
        <w:t>Соисполнителя</w:t>
      </w:r>
      <w:r w:rsidRPr="00C6231A">
        <w:rPr>
          <w:rFonts w:eastAsia="Calibri"/>
          <w:color w:val="000000"/>
          <w:lang w:eastAsia="en-US"/>
        </w:rPr>
        <w:t>), если налоговый орган предоставит эти сведения (</w:t>
      </w:r>
      <w:r w:rsidRPr="00C6231A">
        <w:rPr>
          <w:rFonts w:eastAsia="Calibri"/>
          <w:i/>
          <w:color w:val="000000"/>
          <w:lang w:eastAsia="en-US"/>
        </w:rPr>
        <w:t>Контрагенту)</w:t>
      </w:r>
      <w:r w:rsidRPr="00C6231A">
        <w:rPr>
          <w:rFonts w:eastAsia="Calibri"/>
          <w:color w:val="000000"/>
          <w:lang w:eastAsia="en-US"/>
        </w:rPr>
        <w:t xml:space="preserve"> в порядке информирования о Несформированном источнике вычета НДС». </w:t>
      </w:r>
    </w:p>
    <w:p w:rsidR="00F42340" w:rsidRPr="00C6231A" w:rsidRDefault="00F42340" w:rsidP="00F42340">
      <w:pPr>
        <w:tabs>
          <w:tab w:val="left" w:pos="567"/>
          <w:tab w:val="left" w:pos="1134"/>
          <w:tab w:val="left" w:pos="1418"/>
        </w:tabs>
        <w:ind w:firstLine="567"/>
        <w:jc w:val="both"/>
        <w:rPr>
          <w:color w:val="000000"/>
          <w:lang w:eastAsia="ar-SA"/>
        </w:rPr>
      </w:pPr>
      <w:r w:rsidRPr="00C6231A">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C6231A">
        <w:rPr>
          <w:i/>
          <w:color w:val="000000"/>
          <w:lang w:eastAsia="ar-SA"/>
        </w:rPr>
        <w:t>Контрагента</w:t>
      </w:r>
      <w:r w:rsidRPr="00C6231A">
        <w:rPr>
          <w:color w:val="000000"/>
          <w:lang w:eastAsia="ar-SA"/>
        </w:rPr>
        <w:t xml:space="preserve">), </w:t>
      </w:r>
      <w:r w:rsidRPr="00C6231A">
        <w:rPr>
          <w:i/>
          <w:color w:val="000000"/>
          <w:lang w:eastAsia="ar-SA"/>
        </w:rPr>
        <w:t>(Соисполнителя)</w:t>
      </w:r>
      <w:r w:rsidRPr="00C6231A">
        <w:rPr>
          <w:color w:val="000000"/>
          <w:lang w:eastAsia="ar-SA"/>
        </w:rPr>
        <w:t>, а также Контрагента</w:t>
      </w:r>
      <w:r w:rsidRPr="00C6231A">
        <w:rPr>
          <w:i/>
          <w:color w:val="000000"/>
          <w:lang w:eastAsia="ar-SA"/>
        </w:rPr>
        <w:t xml:space="preserve"> (Соисполнителя)</w:t>
      </w:r>
      <w:r w:rsidRPr="00C6231A">
        <w:rPr>
          <w:color w:val="000000"/>
          <w:lang w:eastAsia="ar-SA"/>
        </w:rPr>
        <w:t>, в обязательной бухгалтерской, налоговой, статистической и любой иной отчетности.</w:t>
      </w:r>
    </w:p>
    <w:p w:rsidR="00F42340" w:rsidRPr="00C6231A" w:rsidRDefault="00F42340" w:rsidP="00F42340">
      <w:pPr>
        <w:tabs>
          <w:tab w:val="left" w:pos="567"/>
          <w:tab w:val="left" w:pos="1134"/>
          <w:tab w:val="left" w:pos="1418"/>
        </w:tabs>
        <w:ind w:firstLine="567"/>
        <w:jc w:val="both"/>
        <w:rPr>
          <w:color w:val="000000"/>
          <w:lang w:eastAsia="ar-SA"/>
        </w:rPr>
      </w:pPr>
      <w:r w:rsidRPr="00C6231A">
        <w:rPr>
          <w:color w:val="000000"/>
          <w:lang w:eastAsia="ar-SA"/>
        </w:rPr>
        <w:t xml:space="preserve">1.3.12. Предоставит </w:t>
      </w:r>
      <w:r w:rsidRPr="00C6231A">
        <w:rPr>
          <w:i/>
          <w:color w:val="000000"/>
          <w:lang w:eastAsia="ar-SA"/>
        </w:rPr>
        <w:t>(Обществу)</w:t>
      </w:r>
      <w:r w:rsidRPr="00C6231A">
        <w:rPr>
          <w:color w:val="000000"/>
          <w:lang w:eastAsia="ar-SA"/>
        </w:rPr>
        <w:t xml:space="preserve"> (в том числе обеспечит предоставление</w:t>
      </w:r>
      <w:r w:rsidRPr="00C6231A">
        <w:rPr>
          <w:i/>
          <w:color w:val="000000"/>
          <w:lang w:eastAsia="ar-SA"/>
        </w:rPr>
        <w:t xml:space="preserve"> (Соисполнителем) (Контрагенту), </w:t>
      </w:r>
      <w:r w:rsidRPr="00C6231A">
        <w:rPr>
          <w:color w:val="000000"/>
          <w:lang w:eastAsia="ar-SA"/>
        </w:rPr>
        <w:t>а также</w:t>
      </w:r>
      <w:r w:rsidRPr="00C6231A">
        <w:rPr>
          <w:i/>
          <w:color w:val="000000"/>
          <w:lang w:eastAsia="ar-SA"/>
        </w:rPr>
        <w:t xml:space="preserve"> </w:t>
      </w:r>
      <w:r w:rsidRPr="00C6231A">
        <w:rPr>
          <w:color w:val="000000"/>
          <w:lang w:eastAsia="ar-SA"/>
        </w:rPr>
        <w:t>Контрагентом</w:t>
      </w:r>
      <w:r w:rsidRPr="00C6231A">
        <w:rPr>
          <w:i/>
          <w:color w:val="000000"/>
          <w:lang w:eastAsia="ar-SA"/>
        </w:rPr>
        <w:t xml:space="preserve"> (Соисполнителя) </w:t>
      </w:r>
      <w:r w:rsidRPr="00C6231A">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w:t>
      </w:r>
      <w:r w:rsidRPr="00C6231A">
        <w:rPr>
          <w:color w:val="000000"/>
          <w:lang w:eastAsia="ar-SA"/>
        </w:rPr>
        <w:lastRenderedPageBreak/>
        <w:t xml:space="preserve">заключенного по Цепочке поставщиков товаров (работ/услуг) в целях исполнения (во исполнение) настоящего Договора.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1.3.13. Предоставит </w:t>
      </w:r>
      <w:r w:rsidRPr="00C6231A">
        <w:rPr>
          <w:rFonts w:eastAsia="Calibri"/>
          <w:i/>
          <w:color w:val="000000"/>
          <w:lang w:eastAsia="en-US"/>
        </w:rPr>
        <w:t>(Обществу)</w:t>
      </w:r>
      <w:r w:rsidRPr="00C6231A">
        <w:rPr>
          <w:rFonts w:eastAsia="Calibri"/>
          <w:color w:val="000000"/>
          <w:lang w:eastAsia="en-US"/>
        </w:rPr>
        <w:t xml:space="preserve"> (а также обеспечит предоставление </w:t>
      </w:r>
      <w:r w:rsidRPr="00C6231A">
        <w:rPr>
          <w:rFonts w:eastAsia="Calibri"/>
          <w:i/>
          <w:color w:val="000000"/>
          <w:lang w:eastAsia="en-US"/>
        </w:rPr>
        <w:t>(Соисполнителем)</w:t>
      </w:r>
      <w:r w:rsidRPr="00C6231A">
        <w:rPr>
          <w:rFonts w:eastAsia="Calibri"/>
          <w:color w:val="000000"/>
          <w:lang w:eastAsia="en-US"/>
        </w:rPr>
        <w:t xml:space="preserve"> и Контрагентом </w:t>
      </w:r>
      <w:r w:rsidRPr="00C6231A">
        <w:rPr>
          <w:rFonts w:eastAsia="Calibri"/>
          <w:i/>
          <w:color w:val="000000"/>
          <w:lang w:eastAsia="en-US"/>
        </w:rPr>
        <w:t>(Соисполнителя)</w:t>
      </w:r>
      <w:r w:rsidRPr="00C6231A">
        <w:rPr>
          <w:rFonts w:eastAsia="Calibri"/>
          <w:color w:val="000000"/>
          <w:lang w:eastAsia="en-US"/>
        </w:rPr>
        <w:t xml:space="preserve"> соответственно) по первому требованию </w:t>
      </w:r>
      <w:r w:rsidRPr="00C6231A">
        <w:rPr>
          <w:rFonts w:eastAsia="Calibri"/>
          <w:i/>
          <w:color w:val="000000"/>
          <w:lang w:eastAsia="en-US"/>
        </w:rPr>
        <w:t>(Общества)</w:t>
      </w:r>
      <w:r w:rsidRPr="00C6231A">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F42340" w:rsidRPr="00C6231A" w:rsidRDefault="00F42340" w:rsidP="00F42340">
      <w:pPr>
        <w:numPr>
          <w:ilvl w:val="0"/>
          <w:numId w:val="29"/>
        </w:numPr>
        <w:tabs>
          <w:tab w:val="left" w:pos="851"/>
          <w:tab w:val="left" w:pos="1418"/>
        </w:tabs>
        <w:ind w:left="0" w:firstLine="567"/>
        <w:contextualSpacing/>
        <w:jc w:val="both"/>
        <w:rPr>
          <w:color w:val="000000"/>
          <w:lang w:eastAsia="ar-SA"/>
        </w:rPr>
      </w:pPr>
      <w:r w:rsidRPr="00C6231A">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F42340" w:rsidRPr="00C6231A" w:rsidRDefault="00F42340" w:rsidP="00F42340">
      <w:pPr>
        <w:numPr>
          <w:ilvl w:val="0"/>
          <w:numId w:val="29"/>
        </w:numPr>
        <w:tabs>
          <w:tab w:val="left" w:pos="851"/>
          <w:tab w:val="left" w:pos="1418"/>
        </w:tabs>
        <w:ind w:left="0" w:firstLine="567"/>
        <w:contextualSpacing/>
        <w:jc w:val="both"/>
        <w:rPr>
          <w:color w:val="000000"/>
          <w:lang w:eastAsia="ar-SA"/>
        </w:rPr>
      </w:pPr>
      <w:r w:rsidRPr="00C6231A">
        <w:rPr>
          <w:color w:val="000000"/>
          <w:lang w:eastAsia="ar-SA"/>
        </w:rPr>
        <w:t xml:space="preserve">документов, подтверждающих наличие у </w:t>
      </w:r>
      <w:r w:rsidRPr="00C6231A">
        <w:rPr>
          <w:i/>
          <w:color w:val="000000"/>
          <w:lang w:eastAsia="ar-SA"/>
        </w:rPr>
        <w:t>(Контрагента)</w:t>
      </w:r>
      <w:r w:rsidRPr="00C6231A">
        <w:rPr>
          <w:color w:val="000000"/>
          <w:lang w:eastAsia="ar-SA"/>
        </w:rPr>
        <w:t xml:space="preserve"> ((</w:t>
      </w:r>
      <w:r w:rsidRPr="00C6231A">
        <w:rPr>
          <w:i/>
          <w:color w:val="000000"/>
          <w:lang w:eastAsia="ar-SA"/>
        </w:rPr>
        <w:t>Соисполнителя</w:t>
      </w:r>
      <w:r w:rsidRPr="00C6231A">
        <w:rPr>
          <w:color w:val="000000"/>
          <w:lang w:eastAsia="ar-SA"/>
        </w:rPr>
        <w:t>) и Контрагента</w:t>
      </w:r>
      <w:r w:rsidRPr="00C6231A">
        <w:rPr>
          <w:i/>
          <w:color w:val="000000"/>
          <w:lang w:eastAsia="ar-SA"/>
        </w:rPr>
        <w:t xml:space="preserve"> </w:t>
      </w:r>
      <w:r w:rsidRPr="00C6231A">
        <w:rPr>
          <w:color w:val="000000"/>
          <w:lang w:eastAsia="ar-SA"/>
        </w:rPr>
        <w:t>(</w:t>
      </w:r>
      <w:r w:rsidRPr="00C6231A">
        <w:rPr>
          <w:i/>
          <w:color w:val="000000"/>
          <w:lang w:eastAsia="ar-SA"/>
        </w:rPr>
        <w:t>Соисполнителя</w:t>
      </w:r>
      <w:r w:rsidRPr="00C6231A">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C6231A">
        <w:rPr>
          <w:i/>
          <w:color w:val="000000"/>
          <w:lang w:eastAsia="ar-SA"/>
        </w:rPr>
        <w:t xml:space="preserve">(Соисполнителя) </w:t>
      </w:r>
      <w:r w:rsidRPr="00C6231A">
        <w:rPr>
          <w:color w:val="000000"/>
          <w:lang w:eastAsia="ar-SA"/>
        </w:rPr>
        <w:t>по Цепочке поставщиков товаров (работ/услуг).</w:t>
      </w:r>
    </w:p>
    <w:p w:rsidR="00F42340" w:rsidRPr="00C6231A" w:rsidRDefault="00F42340" w:rsidP="00F42340">
      <w:pPr>
        <w:tabs>
          <w:tab w:val="left" w:pos="284"/>
          <w:tab w:val="left" w:pos="567"/>
          <w:tab w:val="left" w:pos="1418"/>
          <w:tab w:val="left" w:pos="2160"/>
        </w:tabs>
        <w:ind w:firstLine="567"/>
        <w:jc w:val="both"/>
        <w:rPr>
          <w:rFonts w:eastAsia="Calibri"/>
          <w:color w:val="000000"/>
          <w:lang w:eastAsia="en-US"/>
        </w:rPr>
      </w:pPr>
      <w:r w:rsidRPr="00C6231A">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F42340" w:rsidRPr="00C6231A" w:rsidRDefault="00F42340" w:rsidP="00F42340">
      <w:pPr>
        <w:tabs>
          <w:tab w:val="left" w:pos="284"/>
          <w:tab w:val="left" w:pos="567"/>
          <w:tab w:val="left" w:pos="1418"/>
          <w:tab w:val="left" w:pos="2160"/>
        </w:tabs>
        <w:ind w:firstLine="567"/>
        <w:jc w:val="both"/>
        <w:rPr>
          <w:rFonts w:eastAsia="Calibri"/>
          <w:color w:val="000000"/>
          <w:lang w:eastAsia="en-US"/>
        </w:rPr>
      </w:pPr>
      <w:r w:rsidRPr="00C6231A">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C6231A">
        <w:rPr>
          <w:rFonts w:eastAsia="Calibri"/>
          <w:i/>
          <w:color w:val="000000"/>
          <w:lang w:eastAsia="en-US"/>
        </w:rPr>
        <w:t>(Обществом)</w:t>
      </w:r>
      <w:r w:rsidRPr="00C6231A">
        <w:rPr>
          <w:rFonts w:eastAsia="Calibri"/>
          <w:color w:val="000000"/>
          <w:lang w:eastAsia="en-US"/>
        </w:rPr>
        <w:t xml:space="preserve"> информации, составляющей коммерческую и (или) налоговую тайну;</w:t>
      </w:r>
    </w:p>
    <w:p w:rsidR="00F42340" w:rsidRPr="00C6231A" w:rsidRDefault="00F42340" w:rsidP="00F42340">
      <w:pPr>
        <w:tabs>
          <w:tab w:val="left" w:pos="284"/>
          <w:tab w:val="left" w:pos="567"/>
          <w:tab w:val="left" w:pos="1418"/>
          <w:tab w:val="left" w:pos="2160"/>
        </w:tabs>
        <w:ind w:firstLine="567"/>
        <w:jc w:val="both"/>
        <w:rPr>
          <w:rFonts w:eastAsia="Calibri"/>
          <w:color w:val="000000"/>
          <w:lang w:eastAsia="en-US"/>
        </w:rPr>
      </w:pPr>
      <w:r w:rsidRPr="00C6231A">
        <w:rPr>
          <w:rFonts w:eastAsia="Calibri"/>
          <w:color w:val="000000"/>
          <w:lang w:eastAsia="en-US"/>
        </w:rPr>
        <w:t xml:space="preserve">- а также гарантирует (обязуется), что </w:t>
      </w:r>
      <w:r w:rsidRPr="00C6231A">
        <w:rPr>
          <w:rFonts w:eastAsia="Calibri"/>
          <w:i/>
          <w:color w:val="000000"/>
          <w:lang w:eastAsia="en-US"/>
        </w:rPr>
        <w:t xml:space="preserve">(Соисполнитель) и </w:t>
      </w:r>
      <w:r w:rsidRPr="00C6231A">
        <w:rPr>
          <w:rFonts w:eastAsia="Calibri"/>
          <w:color w:val="000000"/>
          <w:lang w:eastAsia="en-US"/>
        </w:rPr>
        <w:t>Контрагент</w:t>
      </w:r>
      <w:r w:rsidRPr="00C6231A">
        <w:rPr>
          <w:rFonts w:eastAsia="Calibri"/>
          <w:i/>
          <w:color w:val="000000"/>
          <w:lang w:eastAsia="en-US"/>
        </w:rPr>
        <w:t xml:space="preserve"> (Соисполнителя)</w:t>
      </w:r>
      <w:r w:rsidRPr="00C6231A">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C6231A">
        <w:rPr>
          <w:rFonts w:eastAsia="Calibri"/>
          <w:color w:val="000000"/>
        </w:rPr>
        <w:t xml:space="preserve">Согласия </w:t>
      </w:r>
      <w:r w:rsidRPr="00C6231A">
        <w:rPr>
          <w:rFonts w:eastAsia="Calibri"/>
          <w:color w:val="000000"/>
          <w:lang w:eastAsia="en-US"/>
        </w:rPr>
        <w:t xml:space="preserve">на раскрытие </w:t>
      </w:r>
      <w:r w:rsidRPr="00C6231A">
        <w:rPr>
          <w:rFonts w:eastAsia="Calibri"/>
          <w:i/>
          <w:color w:val="000000"/>
          <w:lang w:eastAsia="en-US"/>
        </w:rPr>
        <w:t>(Обществом)</w:t>
      </w:r>
      <w:r w:rsidRPr="00C6231A">
        <w:rPr>
          <w:rFonts w:eastAsia="Calibri"/>
          <w:color w:val="000000"/>
          <w:lang w:eastAsia="en-US"/>
        </w:rPr>
        <w:t xml:space="preserve"> информации, составляющей коммерческую и(или) налоговую тайну. </w:t>
      </w:r>
    </w:p>
    <w:p w:rsidR="00F42340" w:rsidRPr="00C6231A" w:rsidRDefault="00F42340" w:rsidP="00F42340">
      <w:pPr>
        <w:tabs>
          <w:tab w:val="left" w:pos="284"/>
          <w:tab w:val="left" w:pos="567"/>
          <w:tab w:val="left" w:pos="1418"/>
          <w:tab w:val="left" w:pos="2160"/>
        </w:tabs>
        <w:ind w:firstLine="567"/>
        <w:jc w:val="both"/>
        <w:rPr>
          <w:rFonts w:eastAsia="Calibri"/>
          <w:color w:val="000000"/>
          <w:lang w:eastAsia="en-US"/>
        </w:rPr>
      </w:pPr>
    </w:p>
    <w:p w:rsidR="00F42340" w:rsidRPr="00C6231A" w:rsidRDefault="00F42340" w:rsidP="00F42340">
      <w:pPr>
        <w:tabs>
          <w:tab w:val="left" w:pos="567"/>
          <w:tab w:val="left" w:pos="1418"/>
          <w:tab w:val="left" w:pos="2160"/>
        </w:tabs>
        <w:ind w:firstLine="567"/>
        <w:jc w:val="both"/>
        <w:rPr>
          <w:rFonts w:eastAsia="Calibri"/>
          <w:b/>
          <w:color w:val="000000"/>
          <w:lang w:eastAsia="en-US"/>
        </w:rPr>
      </w:pPr>
      <w:r w:rsidRPr="00C6231A">
        <w:rPr>
          <w:rFonts w:eastAsia="Calibri"/>
          <w:b/>
          <w:color w:val="000000"/>
          <w:lang w:eastAsia="en-US"/>
        </w:rPr>
        <w:t>2.</w:t>
      </w:r>
      <w:r w:rsidRPr="00C6231A">
        <w:rPr>
          <w:rFonts w:eastAsia="Calibri"/>
          <w:b/>
          <w:color w:val="000000"/>
          <w:lang w:eastAsia="fr-FR"/>
        </w:rPr>
        <w:t> </w:t>
      </w:r>
      <w:r w:rsidRPr="00C6231A">
        <w:rPr>
          <w:rFonts w:eastAsia="Calibri"/>
          <w:b/>
          <w:color w:val="000000"/>
          <w:lang w:eastAsia="en-US"/>
        </w:rPr>
        <w:t xml:space="preserve">Возмещение имущественных потерь и (или) убытков </w:t>
      </w:r>
    </w:p>
    <w:p w:rsidR="00F42340" w:rsidRPr="00C6231A" w:rsidRDefault="00F42340" w:rsidP="00F42340">
      <w:pPr>
        <w:tabs>
          <w:tab w:val="left" w:pos="567"/>
          <w:tab w:val="left" w:pos="1418"/>
          <w:tab w:val="left" w:pos="2160"/>
        </w:tabs>
        <w:ind w:firstLine="567"/>
        <w:jc w:val="both"/>
        <w:rPr>
          <w:rFonts w:eastAsia="Calibri"/>
          <w:color w:val="000000"/>
          <w:lang w:eastAsia="fr-FR"/>
        </w:rPr>
      </w:pPr>
      <w:r w:rsidRPr="00C6231A">
        <w:rPr>
          <w:rFonts w:eastAsia="Calibri"/>
          <w:color w:val="000000"/>
          <w:lang w:eastAsia="en-US"/>
        </w:rPr>
        <w:t>2.1.</w:t>
      </w:r>
      <w:r w:rsidRPr="00C6231A">
        <w:rPr>
          <w:rFonts w:eastAsia="Calibri"/>
          <w:color w:val="000000"/>
          <w:lang w:eastAsia="fr-FR"/>
        </w:rPr>
        <w:t> </w:t>
      </w:r>
      <w:r w:rsidRPr="00C6231A">
        <w:rPr>
          <w:rFonts w:eastAsia="Calibri"/>
          <w:i/>
          <w:color w:val="000000"/>
          <w:lang w:eastAsia="en-US"/>
        </w:rPr>
        <w:t>(Контрагент</w:t>
      </w:r>
      <w:r w:rsidRPr="00C6231A">
        <w:rPr>
          <w:rFonts w:eastAsia="Calibri"/>
          <w:color w:val="000000"/>
          <w:lang w:eastAsia="en-US"/>
        </w:rPr>
        <w:t xml:space="preserve">) обязуется </w:t>
      </w:r>
      <w:r w:rsidRPr="00C6231A">
        <w:rPr>
          <w:rFonts w:eastAsia="Calibri"/>
          <w:color w:val="000000"/>
          <w:lang w:eastAsia="fr-FR"/>
        </w:rPr>
        <w:t>возместить</w:t>
      </w:r>
      <w:r w:rsidRPr="00C6231A">
        <w:rPr>
          <w:rFonts w:eastAsia="Calibri"/>
          <w:color w:val="000000"/>
          <w:lang w:eastAsia="en-US"/>
        </w:rPr>
        <w:t xml:space="preserve"> </w:t>
      </w:r>
      <w:r w:rsidRPr="00C6231A">
        <w:rPr>
          <w:rFonts w:eastAsia="Calibri"/>
          <w:i/>
          <w:color w:val="000000"/>
          <w:lang w:eastAsia="en-US"/>
        </w:rPr>
        <w:t>(Обществу)</w:t>
      </w:r>
      <w:r w:rsidRPr="00C6231A">
        <w:rPr>
          <w:rFonts w:eastAsia="Calibri"/>
          <w:color w:val="000000"/>
          <w:lang w:eastAsia="en-US"/>
        </w:rPr>
        <w:t xml:space="preserve"> полностью все имущественные потери </w:t>
      </w:r>
      <w:r w:rsidRPr="00C6231A">
        <w:rPr>
          <w:rFonts w:eastAsia="Calibri"/>
          <w:color w:val="000000"/>
          <w:lang w:eastAsia="fr-FR"/>
        </w:rPr>
        <w:t xml:space="preserve">(ст. 406.1 ГК РФ) </w:t>
      </w:r>
      <w:r w:rsidRPr="00C6231A">
        <w:rPr>
          <w:rFonts w:eastAsia="Calibri"/>
          <w:color w:val="000000"/>
          <w:lang w:eastAsia="en-US"/>
        </w:rPr>
        <w:t xml:space="preserve">и (или) убытки (ст. 15, ст. 393 ГК РФ), которые возникнут </w:t>
      </w:r>
      <w:r w:rsidRPr="00C6231A">
        <w:rPr>
          <w:rFonts w:eastAsia="Calibri"/>
          <w:color w:val="000000"/>
          <w:lang w:eastAsia="fr-FR"/>
        </w:rPr>
        <w:t xml:space="preserve">у </w:t>
      </w:r>
      <w:r w:rsidRPr="00C6231A">
        <w:rPr>
          <w:rFonts w:eastAsia="Calibri"/>
          <w:i/>
          <w:color w:val="000000"/>
          <w:lang w:eastAsia="fr-FR"/>
        </w:rPr>
        <w:t>(Общества</w:t>
      </w:r>
      <w:r w:rsidRPr="00C6231A">
        <w:rPr>
          <w:rFonts w:eastAsia="Calibri"/>
          <w:color w:val="000000"/>
          <w:lang w:eastAsia="fr-FR"/>
        </w:rPr>
        <w:t xml:space="preserve">) </w:t>
      </w:r>
      <w:r w:rsidRPr="00C6231A">
        <w:rPr>
          <w:rFonts w:eastAsia="Calibri"/>
          <w:color w:val="000000"/>
          <w:lang w:eastAsia="en-US"/>
        </w:rPr>
        <w:t xml:space="preserve">в </w:t>
      </w:r>
      <w:r w:rsidRPr="00C6231A">
        <w:rPr>
          <w:rFonts w:eastAsia="Calibri"/>
          <w:color w:val="000000"/>
          <w:lang w:eastAsia="fr-FR"/>
        </w:rPr>
        <w:t>случае принятия акта</w:t>
      </w:r>
      <w:r w:rsidRPr="00C6231A">
        <w:rPr>
          <w:rFonts w:eastAsia="Calibri"/>
          <w:color w:val="000000"/>
          <w:lang w:eastAsia="en-US"/>
        </w:rPr>
        <w:t xml:space="preserve"> органа государственной власти</w:t>
      </w:r>
      <w:r w:rsidRPr="00C6231A">
        <w:rPr>
          <w:rFonts w:eastAsia="Calibri"/>
          <w:color w:val="000000"/>
          <w:lang w:eastAsia="fr-FR"/>
        </w:rPr>
        <w:t xml:space="preserve"> (</w:t>
      </w:r>
      <w:r w:rsidRPr="00C6231A">
        <w:rPr>
          <w:rFonts w:eastAsia="Calibri"/>
          <w:color w:val="000000"/>
          <w:lang w:eastAsia="en-US"/>
        </w:rPr>
        <w:t xml:space="preserve">в частности, </w:t>
      </w:r>
      <w:r w:rsidRPr="00C6231A">
        <w:rPr>
          <w:rFonts w:eastAsia="Calibri"/>
          <w:color w:val="000000"/>
          <w:lang w:eastAsia="fr-FR"/>
        </w:rPr>
        <w:t>но не ограничиваясь этим, решения</w:t>
      </w:r>
      <w:r w:rsidRPr="00C6231A">
        <w:rPr>
          <w:rFonts w:eastAsia="Calibri"/>
          <w:color w:val="000000"/>
          <w:lang w:eastAsia="en-US"/>
        </w:rPr>
        <w:t xml:space="preserve"> налогового органа или </w:t>
      </w:r>
      <w:r w:rsidRPr="00C6231A">
        <w:rPr>
          <w:rFonts w:eastAsia="Calibri"/>
          <w:color w:val="000000"/>
          <w:lang w:eastAsia="fr-FR"/>
        </w:rPr>
        <w:t>постановления</w:t>
      </w:r>
      <w:r w:rsidRPr="00C6231A">
        <w:rPr>
          <w:rFonts w:eastAsia="Calibri"/>
          <w:color w:val="000000"/>
          <w:lang w:eastAsia="en-US"/>
        </w:rPr>
        <w:t xml:space="preserve"> о возбуждении уголовного дела</w:t>
      </w:r>
      <w:r w:rsidRPr="00C6231A">
        <w:rPr>
          <w:rFonts w:eastAsia="Calibri"/>
          <w:color w:val="000000"/>
          <w:lang w:eastAsia="fr-FR"/>
        </w:rPr>
        <w:t xml:space="preserve">), из которого будет следовать, что </w:t>
      </w:r>
      <w:r w:rsidRPr="00C6231A">
        <w:rPr>
          <w:rFonts w:eastAsia="Calibri"/>
          <w:i/>
          <w:color w:val="000000"/>
          <w:lang w:eastAsia="fr-FR"/>
        </w:rPr>
        <w:t>(Общество)</w:t>
      </w:r>
      <w:r w:rsidRPr="00C6231A">
        <w:rPr>
          <w:rFonts w:eastAsia="Calibri"/>
          <w:color w:val="000000"/>
          <w:lang w:eastAsia="fr-FR"/>
        </w:rPr>
        <w:t xml:space="preserve"> не вправе уменьшить налоговую базу и (или) сумму подлежащего уплате налога по операциям с </w:t>
      </w:r>
      <w:r w:rsidRPr="00C6231A">
        <w:rPr>
          <w:rFonts w:eastAsia="Calibri"/>
          <w:color w:val="000000"/>
          <w:lang w:eastAsia="en-US"/>
        </w:rPr>
        <w:t>(</w:t>
      </w:r>
      <w:r w:rsidRPr="00C6231A">
        <w:rPr>
          <w:rFonts w:eastAsia="Calibri"/>
          <w:i/>
          <w:color w:val="000000"/>
          <w:lang w:eastAsia="en-US"/>
        </w:rPr>
        <w:t>Контрагентом</w:t>
      </w:r>
      <w:r w:rsidRPr="00C6231A">
        <w:rPr>
          <w:rFonts w:eastAsia="Calibri"/>
          <w:color w:val="000000"/>
          <w:lang w:eastAsia="en-US"/>
        </w:rPr>
        <w:t>).</w:t>
      </w:r>
    </w:p>
    <w:p w:rsidR="00F42340" w:rsidRPr="00C6231A" w:rsidRDefault="00F42340" w:rsidP="00F42340">
      <w:pPr>
        <w:tabs>
          <w:tab w:val="left" w:pos="567"/>
          <w:tab w:val="left" w:pos="1418"/>
          <w:tab w:val="left" w:pos="2160"/>
        </w:tabs>
        <w:ind w:firstLine="567"/>
        <w:jc w:val="both"/>
        <w:rPr>
          <w:color w:val="000000"/>
          <w:lang w:eastAsia="ar-SA"/>
        </w:rPr>
      </w:pPr>
      <w:r w:rsidRPr="00C6231A">
        <w:rPr>
          <w:rFonts w:eastAsia="Calibri"/>
          <w:color w:val="000000"/>
          <w:lang w:eastAsia="en-US"/>
        </w:rPr>
        <w:t>Для целей применения настоящего пункта Особых условий, Стороны достигли соглашения:</w:t>
      </w:r>
    </w:p>
    <w:p w:rsidR="00F42340" w:rsidRPr="00C6231A" w:rsidRDefault="00F42340" w:rsidP="00F42340">
      <w:pPr>
        <w:tabs>
          <w:tab w:val="left" w:pos="567"/>
          <w:tab w:val="left" w:pos="1418"/>
          <w:tab w:val="left" w:pos="2160"/>
        </w:tabs>
        <w:ind w:firstLine="567"/>
        <w:jc w:val="both"/>
        <w:rPr>
          <w:rFonts w:eastAsia="Calibri"/>
          <w:i/>
          <w:color w:val="000000"/>
          <w:lang w:eastAsia="en-US"/>
        </w:rPr>
      </w:pPr>
      <w:r w:rsidRPr="00C6231A">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C6231A">
        <w:rPr>
          <w:rFonts w:eastAsia="Calibri"/>
          <w:i/>
          <w:color w:val="000000"/>
          <w:lang w:eastAsia="en-US"/>
        </w:rPr>
        <w:t>(Обществом):</w:t>
      </w:r>
    </w:p>
    <w:p w:rsidR="00F42340" w:rsidRPr="00C6231A" w:rsidRDefault="00F42340" w:rsidP="00F42340">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C6231A">
        <w:rPr>
          <w:rFonts w:eastAsia="Calibri"/>
          <w:color w:val="000000"/>
          <w:lang w:eastAsia="en-US"/>
        </w:rPr>
        <w:t xml:space="preserve">сумм налогов, в вычете которых </w:t>
      </w:r>
      <w:r w:rsidRPr="00C6231A">
        <w:rPr>
          <w:rFonts w:eastAsia="Calibri"/>
          <w:i/>
          <w:color w:val="000000"/>
          <w:lang w:eastAsia="en-US"/>
        </w:rPr>
        <w:t>(Обществу)</w:t>
      </w:r>
      <w:r w:rsidRPr="00C6231A">
        <w:rPr>
          <w:rFonts w:eastAsia="Calibri"/>
          <w:color w:val="000000"/>
          <w:lang w:eastAsia="en-US"/>
        </w:rPr>
        <w:t xml:space="preserve"> было отказано, </w:t>
      </w:r>
    </w:p>
    <w:p w:rsidR="00F42340" w:rsidRPr="00C6231A" w:rsidRDefault="00F42340" w:rsidP="00F42340">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C6231A">
        <w:rPr>
          <w:rFonts w:eastAsia="Calibri"/>
          <w:color w:val="000000"/>
          <w:lang w:eastAsia="en-US"/>
        </w:rPr>
        <w:t xml:space="preserve">сумм налогов, уплаченных или подлежащих уплате </w:t>
      </w:r>
      <w:r w:rsidRPr="00C6231A">
        <w:rPr>
          <w:rFonts w:eastAsia="Calibri"/>
          <w:i/>
          <w:color w:val="000000"/>
          <w:lang w:eastAsia="en-US"/>
        </w:rPr>
        <w:t>(Обществом)</w:t>
      </w:r>
      <w:r w:rsidRPr="00C6231A">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F42340" w:rsidRPr="00C6231A" w:rsidRDefault="00F42340" w:rsidP="00F42340">
      <w:pPr>
        <w:widowControl w:val="0"/>
        <w:numPr>
          <w:ilvl w:val="0"/>
          <w:numId w:val="30"/>
        </w:numPr>
        <w:tabs>
          <w:tab w:val="left" w:pos="-142"/>
          <w:tab w:val="left" w:pos="851"/>
          <w:tab w:val="left" w:pos="1418"/>
        </w:tabs>
        <w:suppressAutoHyphens/>
        <w:ind w:left="0" w:firstLine="567"/>
        <w:contextualSpacing/>
        <w:jc w:val="both"/>
        <w:rPr>
          <w:rFonts w:eastAsia="Calibri"/>
          <w:color w:val="000000"/>
          <w:lang w:eastAsia="en-US"/>
        </w:rPr>
      </w:pPr>
      <w:r w:rsidRPr="00C6231A">
        <w:rPr>
          <w:rFonts w:eastAsia="Calibri"/>
          <w:color w:val="000000"/>
          <w:lang w:eastAsia="en-US"/>
        </w:rPr>
        <w:t>суммы пени, размер которых будет определен в предусмотренном законодательством порядке;</w:t>
      </w:r>
    </w:p>
    <w:p w:rsidR="00F42340" w:rsidRPr="00C6231A" w:rsidRDefault="00F42340" w:rsidP="00F42340">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C6231A">
        <w:rPr>
          <w:rFonts w:eastAsia="Calibri"/>
          <w:color w:val="000000"/>
          <w:lang w:eastAsia="en-US"/>
        </w:rPr>
        <w:t>суммы</w:t>
      </w:r>
      <w:r w:rsidRPr="00C6231A">
        <w:rPr>
          <w:rFonts w:eastAsia="Calibri"/>
          <w:lang w:eastAsia="en-US"/>
        </w:rPr>
        <w:t xml:space="preserve"> предъявленных </w:t>
      </w:r>
      <w:r w:rsidRPr="00C6231A">
        <w:rPr>
          <w:rFonts w:eastAsia="Calibri"/>
          <w:i/>
          <w:lang w:eastAsia="en-US"/>
        </w:rPr>
        <w:t>(Обществу)</w:t>
      </w:r>
      <w:r w:rsidRPr="00C6231A">
        <w:rPr>
          <w:rFonts w:eastAsia="Calibri"/>
          <w:lang w:eastAsia="en-US"/>
        </w:rPr>
        <w:t xml:space="preserve"> штрафов за неуплату (неполную уплату) налогов,</w:t>
      </w:r>
    </w:p>
    <w:p w:rsidR="00F42340" w:rsidRPr="00C6231A" w:rsidRDefault="00F42340" w:rsidP="00F42340">
      <w:pPr>
        <w:widowControl w:val="0"/>
        <w:numPr>
          <w:ilvl w:val="0"/>
          <w:numId w:val="30"/>
        </w:numPr>
        <w:tabs>
          <w:tab w:val="left" w:pos="-142"/>
          <w:tab w:val="left" w:pos="851"/>
          <w:tab w:val="left" w:pos="1418"/>
        </w:tabs>
        <w:suppressAutoHyphens/>
        <w:ind w:left="0" w:firstLine="567"/>
        <w:contextualSpacing/>
        <w:jc w:val="both"/>
        <w:rPr>
          <w:rFonts w:eastAsia="Calibri"/>
          <w:lang w:eastAsia="en-US"/>
        </w:rPr>
      </w:pPr>
      <w:r w:rsidRPr="00C6231A">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C6231A">
        <w:rPr>
          <w:rFonts w:eastAsia="Calibri"/>
          <w:i/>
          <w:color w:val="000000"/>
          <w:lang w:eastAsia="en-US"/>
        </w:rPr>
        <w:t>(Контрагентом)</w:t>
      </w:r>
      <w:r w:rsidRPr="00C6231A">
        <w:rPr>
          <w:rFonts w:eastAsia="Calibri"/>
          <w:color w:val="000000"/>
          <w:lang w:eastAsia="en-US"/>
        </w:rPr>
        <w:t xml:space="preserve"> всех имущественных потерь и (или) убытков </w:t>
      </w:r>
      <w:r w:rsidRPr="00C6231A">
        <w:rPr>
          <w:rFonts w:eastAsia="Calibri"/>
          <w:i/>
          <w:color w:val="000000"/>
          <w:lang w:eastAsia="en-US"/>
        </w:rPr>
        <w:t>(Общества)</w:t>
      </w:r>
      <w:r w:rsidRPr="00C6231A">
        <w:rPr>
          <w:rFonts w:eastAsia="Calibri"/>
          <w:color w:val="000000"/>
          <w:lang w:eastAsia="en-US"/>
        </w:rPr>
        <w:t>, определенных пунктом 2.1. Особых условий.</w:t>
      </w:r>
    </w:p>
    <w:p w:rsidR="00F42340" w:rsidRPr="00C6231A" w:rsidRDefault="00F42340" w:rsidP="00F42340">
      <w:pPr>
        <w:tabs>
          <w:tab w:val="left" w:pos="567"/>
          <w:tab w:val="left" w:pos="1418"/>
          <w:tab w:val="left" w:pos="2160"/>
        </w:tabs>
        <w:ind w:firstLine="567"/>
        <w:jc w:val="both"/>
        <w:rPr>
          <w:rFonts w:eastAsia="Calibri"/>
          <w:color w:val="000000"/>
          <w:lang w:eastAsia="en-US"/>
        </w:rPr>
      </w:pPr>
      <w:r w:rsidRPr="00C6231A">
        <w:rPr>
          <w:rFonts w:eastAsia="Calibri"/>
          <w:color w:val="000000"/>
          <w:lang w:eastAsia="fr-FR"/>
        </w:rPr>
        <w:t>2.1.2. </w:t>
      </w:r>
      <w:r w:rsidRPr="00C6231A">
        <w:rPr>
          <w:rFonts w:eastAsia="Calibri"/>
          <w:color w:val="000000"/>
          <w:lang w:eastAsia="en-US"/>
        </w:rPr>
        <w:t xml:space="preserve">Акт органа государственной власти является достаточным доказательством </w:t>
      </w:r>
      <w:r w:rsidRPr="00C6231A">
        <w:rPr>
          <w:rFonts w:eastAsia="Calibri"/>
          <w:color w:val="000000"/>
          <w:lang w:eastAsia="fr-FR"/>
        </w:rPr>
        <w:t xml:space="preserve">имущественных </w:t>
      </w:r>
      <w:r w:rsidRPr="00C6231A">
        <w:rPr>
          <w:rFonts w:eastAsia="Calibri"/>
          <w:color w:val="000000"/>
          <w:lang w:eastAsia="en-US"/>
        </w:rPr>
        <w:t xml:space="preserve">потерь </w:t>
      </w:r>
      <w:r w:rsidRPr="00C6231A">
        <w:rPr>
          <w:rFonts w:eastAsia="Calibri"/>
          <w:color w:val="000000"/>
          <w:lang w:eastAsia="fr-FR"/>
        </w:rPr>
        <w:t xml:space="preserve">и (или) убытков </w:t>
      </w:r>
      <w:r w:rsidRPr="00C6231A">
        <w:rPr>
          <w:rFonts w:eastAsia="Calibri"/>
          <w:i/>
          <w:color w:val="000000"/>
          <w:lang w:eastAsia="en-US"/>
        </w:rPr>
        <w:t>(Общества)</w:t>
      </w:r>
      <w:r w:rsidRPr="00C6231A">
        <w:rPr>
          <w:rFonts w:eastAsia="Calibri"/>
          <w:color w:val="000000"/>
          <w:lang w:eastAsia="en-US"/>
        </w:rPr>
        <w:t xml:space="preserve"> вне зависимости от факта его обжалования.</w:t>
      </w:r>
    </w:p>
    <w:p w:rsidR="00F42340" w:rsidRPr="00C6231A" w:rsidRDefault="00F42340" w:rsidP="00F42340">
      <w:pPr>
        <w:tabs>
          <w:tab w:val="left" w:pos="567"/>
          <w:tab w:val="left" w:pos="1418"/>
          <w:tab w:val="left" w:pos="2160"/>
        </w:tabs>
        <w:ind w:firstLine="567"/>
        <w:jc w:val="both"/>
        <w:rPr>
          <w:rFonts w:eastAsia="Calibri"/>
          <w:color w:val="000000"/>
          <w:lang w:eastAsia="en-US"/>
        </w:rPr>
      </w:pPr>
      <w:r w:rsidRPr="00C6231A">
        <w:rPr>
          <w:rFonts w:eastAsia="Calibri"/>
          <w:color w:val="000000"/>
          <w:lang w:eastAsia="en-US"/>
        </w:rPr>
        <w:lastRenderedPageBreak/>
        <w:t xml:space="preserve">По требованию </w:t>
      </w:r>
      <w:r w:rsidRPr="00C6231A">
        <w:rPr>
          <w:rFonts w:eastAsia="Calibri"/>
          <w:i/>
          <w:color w:val="000000"/>
          <w:lang w:eastAsia="en-US"/>
        </w:rPr>
        <w:t>(Общества)</w:t>
      </w:r>
      <w:r w:rsidRPr="00C6231A">
        <w:rPr>
          <w:rFonts w:eastAsia="Calibri"/>
          <w:color w:val="000000"/>
          <w:lang w:eastAsia="en-US"/>
        </w:rPr>
        <w:t xml:space="preserve"> (</w:t>
      </w:r>
      <w:r w:rsidRPr="00C6231A">
        <w:rPr>
          <w:rFonts w:eastAsia="Calibri"/>
          <w:i/>
          <w:color w:val="000000"/>
          <w:lang w:eastAsia="en-US"/>
        </w:rPr>
        <w:t>Контрагент</w:t>
      </w:r>
      <w:r w:rsidRPr="00C6231A">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C6231A">
        <w:rPr>
          <w:rFonts w:eastAsia="Calibri"/>
          <w:i/>
          <w:color w:val="000000"/>
          <w:lang w:eastAsia="en-US"/>
        </w:rPr>
        <w:t>(Общества)</w:t>
      </w:r>
      <w:r w:rsidRPr="00C6231A">
        <w:rPr>
          <w:rFonts w:eastAsia="Calibri"/>
          <w:color w:val="000000"/>
          <w:lang w:eastAsia="en-US"/>
        </w:rPr>
        <w:t>, в части, касающейся хозяйственных операций с участием (</w:t>
      </w:r>
      <w:r w:rsidRPr="00C6231A">
        <w:rPr>
          <w:rFonts w:eastAsia="Calibri"/>
          <w:i/>
          <w:color w:val="000000"/>
          <w:lang w:eastAsia="en-US"/>
        </w:rPr>
        <w:t>Контрагента</w:t>
      </w:r>
      <w:r w:rsidRPr="00C6231A">
        <w:rPr>
          <w:rFonts w:eastAsia="Calibri"/>
          <w:color w:val="000000"/>
          <w:lang w:eastAsia="en-US"/>
        </w:rPr>
        <w:t>), и (или) (</w:t>
      </w:r>
      <w:r w:rsidRPr="00C6231A">
        <w:rPr>
          <w:rFonts w:eastAsia="Calibri"/>
          <w:i/>
          <w:color w:val="000000"/>
          <w:lang w:eastAsia="en-US"/>
        </w:rPr>
        <w:t>Соисполнителей)</w:t>
      </w:r>
      <w:r w:rsidRPr="00C6231A">
        <w:rPr>
          <w:rFonts w:eastAsia="Calibri"/>
          <w:color w:val="000000"/>
          <w:lang w:eastAsia="en-US"/>
        </w:rPr>
        <w:t>, и (или) Контрагентов</w:t>
      </w:r>
      <w:r w:rsidRPr="00C6231A">
        <w:rPr>
          <w:rFonts w:eastAsia="Calibri"/>
          <w:i/>
          <w:color w:val="000000"/>
          <w:lang w:eastAsia="en-US"/>
        </w:rPr>
        <w:t xml:space="preserve"> </w:t>
      </w:r>
      <w:r w:rsidRPr="00C6231A">
        <w:rPr>
          <w:rFonts w:eastAsia="Calibri"/>
          <w:color w:val="000000"/>
          <w:lang w:eastAsia="en-US"/>
        </w:rPr>
        <w:t>(</w:t>
      </w:r>
      <w:r w:rsidRPr="00C6231A">
        <w:rPr>
          <w:rFonts w:eastAsia="Calibri"/>
          <w:i/>
          <w:color w:val="000000"/>
          <w:lang w:eastAsia="en-US"/>
        </w:rPr>
        <w:t>Соисполнителей</w:t>
      </w:r>
      <w:r w:rsidRPr="00C6231A">
        <w:rPr>
          <w:rFonts w:eastAsia="Calibri"/>
          <w:color w:val="000000"/>
          <w:lang w:eastAsia="en-US"/>
        </w:rPr>
        <w:t xml:space="preserve">), и предоставлять по письменному или устному запросу </w:t>
      </w:r>
      <w:r w:rsidRPr="00C6231A">
        <w:rPr>
          <w:rFonts w:eastAsia="Calibri"/>
          <w:i/>
          <w:color w:val="000000"/>
          <w:lang w:eastAsia="en-US"/>
        </w:rPr>
        <w:t>(Общества)</w:t>
      </w:r>
      <w:r w:rsidRPr="00C6231A">
        <w:rPr>
          <w:rFonts w:eastAsia="Calibri"/>
          <w:color w:val="000000"/>
          <w:lang w:eastAsia="en-US"/>
        </w:rPr>
        <w:t xml:space="preserve"> информацию и документы.  </w:t>
      </w:r>
    </w:p>
    <w:p w:rsidR="00F42340" w:rsidRPr="00C6231A" w:rsidRDefault="00F42340" w:rsidP="00F42340">
      <w:pPr>
        <w:tabs>
          <w:tab w:val="left" w:pos="567"/>
          <w:tab w:val="left" w:pos="1418"/>
          <w:tab w:val="left" w:pos="2160"/>
        </w:tabs>
        <w:ind w:firstLine="567"/>
        <w:jc w:val="both"/>
        <w:rPr>
          <w:rFonts w:eastAsia="Calibri"/>
          <w:color w:val="000000"/>
          <w:lang w:eastAsia="en-US"/>
        </w:rPr>
      </w:pPr>
      <w:r w:rsidRPr="00C6231A">
        <w:rPr>
          <w:rFonts w:eastAsia="Calibri"/>
          <w:i/>
          <w:color w:val="000000"/>
          <w:lang w:eastAsia="en-US"/>
        </w:rPr>
        <w:t>(Общество)</w:t>
      </w:r>
      <w:r w:rsidRPr="00C6231A">
        <w:rPr>
          <w:rFonts w:eastAsia="Calibri"/>
          <w:color w:val="000000"/>
          <w:lang w:eastAsia="en-US"/>
        </w:rPr>
        <w:t xml:space="preserve"> по запросу (</w:t>
      </w:r>
      <w:r w:rsidRPr="00C6231A">
        <w:rPr>
          <w:rFonts w:eastAsia="Calibri"/>
          <w:i/>
          <w:color w:val="000000"/>
          <w:lang w:eastAsia="en-US"/>
        </w:rPr>
        <w:t>Контрагента</w:t>
      </w:r>
      <w:r w:rsidRPr="00C6231A">
        <w:rPr>
          <w:rFonts w:eastAsia="Calibri"/>
          <w:color w:val="000000"/>
          <w:lang w:eastAsia="en-US"/>
        </w:rPr>
        <w:t>) окажет содействие в участии (</w:t>
      </w:r>
      <w:r w:rsidRPr="00C6231A">
        <w:rPr>
          <w:rFonts w:eastAsia="Calibri"/>
          <w:i/>
          <w:color w:val="000000"/>
          <w:lang w:eastAsia="en-US"/>
        </w:rPr>
        <w:t xml:space="preserve">Контрагента) </w:t>
      </w:r>
      <w:r w:rsidRPr="00C6231A">
        <w:rPr>
          <w:rFonts w:eastAsia="Calibri"/>
          <w:color w:val="000000"/>
          <w:lang w:eastAsia="en-US"/>
        </w:rPr>
        <w:t xml:space="preserve">в процессе обжалования на стороне </w:t>
      </w:r>
      <w:r w:rsidRPr="00C6231A">
        <w:rPr>
          <w:rFonts w:eastAsia="Calibri"/>
          <w:i/>
          <w:color w:val="000000"/>
          <w:lang w:eastAsia="en-US"/>
        </w:rPr>
        <w:t>(Общества)</w:t>
      </w:r>
      <w:r w:rsidRPr="00C6231A">
        <w:rPr>
          <w:rFonts w:eastAsia="Calibri"/>
          <w:color w:val="000000"/>
          <w:lang w:eastAsia="en-US"/>
        </w:rPr>
        <w:t xml:space="preserve"> акта органа государственной власти, вынесенного в отношении </w:t>
      </w:r>
      <w:r w:rsidRPr="00C6231A">
        <w:rPr>
          <w:rFonts w:eastAsia="Calibri"/>
          <w:i/>
          <w:color w:val="000000"/>
          <w:lang w:eastAsia="en-US"/>
        </w:rPr>
        <w:t>(Общества)</w:t>
      </w:r>
      <w:r w:rsidRPr="00C6231A">
        <w:rPr>
          <w:rFonts w:eastAsia="Calibri"/>
          <w:color w:val="000000"/>
          <w:lang w:eastAsia="en-US"/>
        </w:rPr>
        <w:t>, в части, касающейся хозяйственных операций с участием (</w:t>
      </w:r>
      <w:r w:rsidRPr="00C6231A">
        <w:rPr>
          <w:rFonts w:eastAsia="Calibri"/>
          <w:i/>
          <w:color w:val="000000"/>
          <w:lang w:eastAsia="en-US"/>
        </w:rPr>
        <w:t>Контрагента</w:t>
      </w:r>
      <w:r w:rsidRPr="00C6231A">
        <w:rPr>
          <w:rFonts w:eastAsia="Calibri"/>
          <w:color w:val="000000"/>
          <w:lang w:eastAsia="en-US"/>
        </w:rPr>
        <w:t xml:space="preserve">), и (или) </w:t>
      </w:r>
      <w:r w:rsidRPr="00C6231A">
        <w:rPr>
          <w:rFonts w:eastAsia="Calibri"/>
          <w:i/>
          <w:color w:val="000000"/>
          <w:lang w:eastAsia="en-US"/>
        </w:rPr>
        <w:t>(Соисполнителей)</w:t>
      </w:r>
      <w:r w:rsidRPr="00C6231A">
        <w:rPr>
          <w:rFonts w:eastAsia="Calibri"/>
          <w:color w:val="000000"/>
          <w:lang w:eastAsia="en-US"/>
        </w:rPr>
        <w:t>, и (или) Контрагентов</w:t>
      </w:r>
      <w:r w:rsidRPr="00C6231A">
        <w:rPr>
          <w:rFonts w:eastAsia="Calibri"/>
          <w:i/>
          <w:color w:val="000000"/>
          <w:lang w:eastAsia="en-US"/>
        </w:rPr>
        <w:t xml:space="preserve"> (Соисполнителей)</w:t>
      </w:r>
      <w:r w:rsidRPr="00C6231A">
        <w:rPr>
          <w:rFonts w:eastAsia="Calibri"/>
          <w:color w:val="000000"/>
          <w:lang w:eastAsia="en-US"/>
        </w:rPr>
        <w:t>.</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2.1.3. (</w:t>
      </w:r>
      <w:r w:rsidRPr="00C6231A">
        <w:rPr>
          <w:rFonts w:eastAsia="Calibri"/>
          <w:i/>
          <w:color w:val="000000"/>
          <w:lang w:eastAsia="en-US"/>
        </w:rPr>
        <w:t>Контрагент</w:t>
      </w:r>
      <w:r w:rsidRPr="00C6231A">
        <w:rPr>
          <w:rFonts w:eastAsia="Calibri"/>
          <w:color w:val="000000"/>
          <w:lang w:eastAsia="en-US"/>
        </w:rPr>
        <w:t xml:space="preserve">) обязуется возместить </w:t>
      </w:r>
      <w:r w:rsidRPr="00C6231A">
        <w:rPr>
          <w:rFonts w:eastAsia="Calibri"/>
          <w:i/>
          <w:color w:val="000000"/>
          <w:lang w:eastAsia="en-US"/>
        </w:rPr>
        <w:t>(Обществу)</w:t>
      </w:r>
      <w:r w:rsidRPr="00C6231A">
        <w:rPr>
          <w:rFonts w:eastAsia="Calibri"/>
          <w:color w:val="000000"/>
          <w:lang w:eastAsia="en-US"/>
        </w:rPr>
        <w:t xml:space="preserve"> все имущественные потери и (или) убытки </w:t>
      </w:r>
      <w:r w:rsidRPr="00C6231A">
        <w:rPr>
          <w:rFonts w:eastAsia="Calibri"/>
          <w:i/>
          <w:color w:val="000000"/>
          <w:lang w:eastAsia="en-US"/>
        </w:rPr>
        <w:t>(Общества)</w:t>
      </w:r>
      <w:r w:rsidRPr="00C6231A">
        <w:rPr>
          <w:rFonts w:eastAsia="Calibri"/>
          <w:color w:val="000000"/>
          <w:lang w:eastAsia="en-US"/>
        </w:rPr>
        <w:t xml:space="preserve"> в течение 5 (пяти) рабочих дней с даты получения (</w:t>
      </w:r>
      <w:r w:rsidRPr="00C6231A">
        <w:rPr>
          <w:rFonts w:eastAsia="Calibri"/>
          <w:i/>
          <w:color w:val="000000"/>
          <w:lang w:eastAsia="en-US"/>
        </w:rPr>
        <w:t>Контрагент</w:t>
      </w:r>
      <w:r w:rsidRPr="00C6231A">
        <w:rPr>
          <w:rFonts w:eastAsia="Calibri"/>
          <w:color w:val="000000"/>
          <w:lang w:eastAsia="en-US"/>
        </w:rPr>
        <w:t xml:space="preserve">ом) соответствующего требования </w:t>
      </w:r>
      <w:r w:rsidRPr="00C6231A">
        <w:rPr>
          <w:rFonts w:eastAsia="Calibri"/>
          <w:i/>
          <w:color w:val="000000"/>
          <w:lang w:eastAsia="en-US"/>
        </w:rPr>
        <w:t>(Общества)</w:t>
      </w:r>
      <w:r w:rsidRPr="00C6231A">
        <w:rPr>
          <w:rFonts w:eastAsia="Calibri"/>
          <w:color w:val="000000"/>
          <w:lang w:eastAsia="en-US"/>
        </w:rPr>
        <w:t xml:space="preserve">.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В случае направления указанного требования по почте заказным письмом оно считается полученным (</w:t>
      </w:r>
      <w:r w:rsidRPr="00C6231A">
        <w:rPr>
          <w:rFonts w:eastAsia="Calibri"/>
          <w:i/>
          <w:color w:val="000000"/>
          <w:lang w:eastAsia="en-US"/>
        </w:rPr>
        <w:t>Контрагентом</w:t>
      </w:r>
      <w:r w:rsidRPr="00C6231A">
        <w:rPr>
          <w:rFonts w:eastAsia="Calibri"/>
          <w:color w:val="000000"/>
          <w:lang w:eastAsia="en-US"/>
        </w:rPr>
        <w:t xml:space="preserve">) по истечении 6 (шести) дней с даты направления заказного письма. Если </w:t>
      </w:r>
      <w:r w:rsidRPr="00C6231A">
        <w:rPr>
          <w:rFonts w:eastAsia="Calibri"/>
          <w:i/>
          <w:color w:val="000000"/>
          <w:lang w:eastAsia="en-US"/>
        </w:rPr>
        <w:t>(Контрагент)</w:t>
      </w:r>
      <w:r w:rsidRPr="00C6231A">
        <w:rPr>
          <w:rFonts w:eastAsia="Calibri"/>
          <w:color w:val="000000"/>
          <w:lang w:eastAsia="en-US"/>
        </w:rPr>
        <w:t xml:space="preserve"> изменил свой адрес места нахождения, не сообщив новый адрес места нахождения </w:t>
      </w:r>
      <w:r w:rsidRPr="00C6231A">
        <w:rPr>
          <w:rFonts w:eastAsia="Calibri"/>
          <w:i/>
          <w:color w:val="000000"/>
          <w:lang w:eastAsia="en-US"/>
        </w:rPr>
        <w:t>(Обществу),</w:t>
      </w:r>
      <w:r w:rsidRPr="00C6231A">
        <w:rPr>
          <w:rFonts w:eastAsia="Calibri"/>
          <w:color w:val="000000"/>
          <w:lang w:eastAsia="en-US"/>
        </w:rPr>
        <w:t xml:space="preserve"> и </w:t>
      </w:r>
      <w:r w:rsidRPr="00C6231A">
        <w:rPr>
          <w:rFonts w:eastAsia="Calibri"/>
          <w:i/>
          <w:color w:val="000000"/>
          <w:lang w:eastAsia="en-US"/>
        </w:rPr>
        <w:t>(Общество)</w:t>
      </w:r>
      <w:r w:rsidRPr="00C6231A">
        <w:rPr>
          <w:rFonts w:eastAsia="Calibri"/>
          <w:color w:val="000000"/>
          <w:lang w:eastAsia="en-US"/>
        </w:rPr>
        <w:t xml:space="preserve"> направило такое требование по последнему сообщенному адресу (</w:t>
      </w:r>
      <w:r w:rsidRPr="00C6231A">
        <w:rPr>
          <w:rFonts w:eastAsia="Calibri"/>
          <w:i/>
          <w:color w:val="000000"/>
          <w:lang w:eastAsia="en-US"/>
        </w:rPr>
        <w:t>Контрагента)</w:t>
      </w:r>
      <w:r w:rsidRPr="00C6231A">
        <w:rPr>
          <w:rFonts w:eastAsia="Calibri"/>
          <w:color w:val="000000"/>
          <w:lang w:eastAsia="en-US"/>
        </w:rPr>
        <w:t>, такое требование считается полученным (</w:t>
      </w:r>
      <w:r w:rsidRPr="00C6231A">
        <w:rPr>
          <w:rFonts w:eastAsia="Calibri"/>
          <w:i/>
          <w:color w:val="000000"/>
          <w:lang w:eastAsia="en-US"/>
        </w:rPr>
        <w:t>Контрагентом</w:t>
      </w:r>
      <w:r w:rsidRPr="00C6231A">
        <w:rPr>
          <w:rFonts w:eastAsia="Calibri"/>
          <w:color w:val="000000"/>
          <w:lang w:eastAsia="en-US"/>
        </w:rPr>
        <w:t>) по истечении 6 (шести) дней с даты направления заказного письма по последнему, сообщенному (</w:t>
      </w:r>
      <w:r w:rsidRPr="00C6231A">
        <w:rPr>
          <w:rFonts w:eastAsia="Calibri"/>
          <w:i/>
          <w:color w:val="000000"/>
          <w:lang w:eastAsia="en-US"/>
        </w:rPr>
        <w:t xml:space="preserve">Контрагентом) </w:t>
      </w:r>
      <w:r w:rsidRPr="00C6231A">
        <w:rPr>
          <w:rFonts w:eastAsia="Calibri"/>
          <w:color w:val="000000"/>
          <w:lang w:eastAsia="en-US"/>
        </w:rPr>
        <w:t>адресу.</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2.2. (</w:t>
      </w:r>
      <w:r w:rsidRPr="00C6231A">
        <w:rPr>
          <w:rFonts w:eastAsia="Calibri"/>
          <w:i/>
          <w:color w:val="000000"/>
          <w:lang w:eastAsia="en-US"/>
        </w:rPr>
        <w:t>Контрагент</w:t>
      </w:r>
      <w:r w:rsidRPr="00C6231A">
        <w:rPr>
          <w:rFonts w:eastAsia="Calibri"/>
          <w:color w:val="000000"/>
          <w:lang w:eastAsia="en-US"/>
        </w:rPr>
        <w:t xml:space="preserve">) обязуется возместить </w:t>
      </w:r>
      <w:r w:rsidRPr="00C6231A">
        <w:rPr>
          <w:rFonts w:eastAsia="Calibri"/>
          <w:i/>
          <w:color w:val="000000"/>
          <w:lang w:eastAsia="en-US"/>
        </w:rPr>
        <w:t>(Обществу)</w:t>
      </w:r>
      <w:r w:rsidRPr="00C6231A">
        <w:rPr>
          <w:rFonts w:eastAsia="Calibri"/>
          <w:color w:val="000000"/>
          <w:lang w:eastAsia="en-US"/>
        </w:rPr>
        <w:t xml:space="preserve"> полностью все имущественные потери и (или) убытки </w:t>
      </w:r>
      <w:r w:rsidRPr="00C6231A">
        <w:rPr>
          <w:rFonts w:eastAsia="Calibri"/>
          <w:i/>
          <w:color w:val="000000"/>
          <w:lang w:eastAsia="en-US"/>
        </w:rPr>
        <w:t>(Общества)</w:t>
      </w:r>
      <w:r w:rsidRPr="00C6231A">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C6231A">
        <w:rPr>
          <w:rFonts w:eastAsia="Calibri"/>
          <w:i/>
          <w:color w:val="000000"/>
          <w:lang w:eastAsia="en-US"/>
        </w:rPr>
        <w:t>Контрагента</w:t>
      </w:r>
      <w:r w:rsidRPr="00C6231A">
        <w:rPr>
          <w:rFonts w:eastAsia="Calibri"/>
          <w:color w:val="000000"/>
          <w:lang w:eastAsia="en-US"/>
        </w:rPr>
        <w:t xml:space="preserve">), если вследствие такого неурегулирования </w:t>
      </w:r>
      <w:r w:rsidRPr="00C6231A">
        <w:rPr>
          <w:rFonts w:eastAsia="Calibri"/>
          <w:i/>
          <w:color w:val="000000"/>
          <w:lang w:eastAsia="en-US"/>
        </w:rPr>
        <w:t>(Общество)</w:t>
      </w:r>
      <w:r w:rsidRPr="00C6231A">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2.2.1. Для целей применения настоящего пункта Особых условий Стороны достигли соглашения, что </w:t>
      </w:r>
    </w:p>
    <w:p w:rsidR="00F42340" w:rsidRPr="00C6231A" w:rsidRDefault="00F42340" w:rsidP="00F42340">
      <w:pPr>
        <w:tabs>
          <w:tab w:val="left" w:pos="0"/>
          <w:tab w:val="left" w:pos="1134"/>
          <w:tab w:val="left" w:pos="1418"/>
        </w:tabs>
        <w:ind w:firstLine="567"/>
        <w:jc w:val="both"/>
        <w:rPr>
          <w:rFonts w:eastAsia="Calibri"/>
          <w:color w:val="000000"/>
          <w:lang w:eastAsia="en-US"/>
        </w:rPr>
      </w:pPr>
      <w:r w:rsidRPr="00C6231A">
        <w:rPr>
          <w:rFonts w:eastAsia="Calibri"/>
          <w:color w:val="000000"/>
          <w:lang w:eastAsia="en-US"/>
        </w:rPr>
        <w:t>1)</w:t>
      </w:r>
      <w:r w:rsidRPr="00C6231A">
        <w:rPr>
          <w:rFonts w:eastAsia="Calibri"/>
          <w:color w:val="000000"/>
          <w:lang w:eastAsia="en-US"/>
        </w:rPr>
        <w:tab/>
        <w:t>Заранее оцененный размер имущественных потерь, которые (</w:t>
      </w:r>
      <w:r w:rsidRPr="00C6231A">
        <w:rPr>
          <w:rFonts w:eastAsia="Calibri"/>
          <w:i/>
          <w:color w:val="000000"/>
          <w:lang w:eastAsia="en-US"/>
        </w:rPr>
        <w:t>Контрагент</w:t>
      </w:r>
      <w:r w:rsidRPr="00C6231A">
        <w:rPr>
          <w:rFonts w:eastAsia="Calibri"/>
          <w:color w:val="000000"/>
          <w:lang w:eastAsia="en-US"/>
        </w:rPr>
        <w:t xml:space="preserve">) обязуется возместить </w:t>
      </w:r>
      <w:r w:rsidRPr="00C6231A">
        <w:rPr>
          <w:rFonts w:eastAsia="Calibri"/>
          <w:i/>
          <w:color w:val="000000"/>
          <w:lang w:eastAsia="en-US"/>
        </w:rPr>
        <w:t>(Обществу)</w:t>
      </w:r>
      <w:r w:rsidRPr="00C6231A">
        <w:rPr>
          <w:rFonts w:eastAsia="Calibri"/>
          <w:color w:val="000000"/>
          <w:lang w:eastAsia="en-US"/>
        </w:rPr>
        <w:t xml:space="preserve"> в случае добровольного отказа </w:t>
      </w:r>
      <w:r w:rsidRPr="00C6231A">
        <w:rPr>
          <w:rFonts w:eastAsia="Calibri"/>
          <w:i/>
          <w:color w:val="000000"/>
          <w:lang w:eastAsia="en-US"/>
        </w:rPr>
        <w:t>(Общества)</w:t>
      </w:r>
      <w:r w:rsidRPr="00C6231A">
        <w:rPr>
          <w:rFonts w:eastAsia="Calibri"/>
          <w:color w:val="000000"/>
          <w:lang w:eastAsia="en-US"/>
        </w:rPr>
        <w:t xml:space="preserve"> от получения налоговой выгоды по операциям с (</w:t>
      </w:r>
      <w:r w:rsidRPr="00C6231A">
        <w:rPr>
          <w:rFonts w:eastAsia="Calibri"/>
          <w:i/>
          <w:color w:val="000000"/>
          <w:lang w:eastAsia="en-US"/>
        </w:rPr>
        <w:t>Контрагентом</w:t>
      </w:r>
      <w:r w:rsidRPr="00C6231A">
        <w:rPr>
          <w:rFonts w:eastAsia="Calibri"/>
          <w:color w:val="000000"/>
          <w:lang w:eastAsia="en-US"/>
        </w:rPr>
        <w:t>) вследствие отказа от принятия к вычету НДС, равен совокупности следующих потерь:</w:t>
      </w:r>
    </w:p>
    <w:p w:rsidR="00F42340" w:rsidRPr="00C6231A" w:rsidRDefault="00F42340" w:rsidP="00F42340">
      <w:pPr>
        <w:widowControl w:val="0"/>
        <w:numPr>
          <w:ilvl w:val="1"/>
          <w:numId w:val="28"/>
        </w:numPr>
        <w:tabs>
          <w:tab w:val="left" w:pos="993"/>
        </w:tabs>
        <w:suppressAutoHyphens/>
        <w:ind w:left="0" w:firstLine="567"/>
        <w:contextualSpacing/>
        <w:jc w:val="both"/>
        <w:rPr>
          <w:rFonts w:eastAsia="Calibri"/>
          <w:color w:val="000000"/>
          <w:lang w:eastAsia="en-US"/>
        </w:rPr>
      </w:pPr>
      <w:r w:rsidRPr="00C6231A">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F42340" w:rsidRPr="00C6231A" w:rsidRDefault="00F42340" w:rsidP="00F42340">
      <w:pPr>
        <w:widowControl w:val="0"/>
        <w:numPr>
          <w:ilvl w:val="1"/>
          <w:numId w:val="28"/>
        </w:numPr>
        <w:tabs>
          <w:tab w:val="left" w:pos="993"/>
        </w:tabs>
        <w:suppressAutoHyphens/>
        <w:ind w:left="0" w:firstLine="567"/>
        <w:contextualSpacing/>
        <w:jc w:val="both"/>
        <w:rPr>
          <w:rFonts w:eastAsia="Calibri"/>
          <w:color w:val="000000"/>
          <w:lang w:eastAsia="en-US"/>
        </w:rPr>
      </w:pPr>
      <w:r w:rsidRPr="00C6231A">
        <w:rPr>
          <w:rFonts w:eastAsia="Calibri"/>
          <w:color w:val="000000"/>
          <w:lang w:eastAsia="en-US"/>
        </w:rPr>
        <w:t xml:space="preserve">суммы, эквивалентной сумме пеней, которая была уплачена </w:t>
      </w:r>
      <w:r w:rsidRPr="00C6231A">
        <w:rPr>
          <w:rFonts w:eastAsia="Calibri"/>
          <w:i/>
          <w:color w:val="000000"/>
          <w:lang w:eastAsia="en-US"/>
        </w:rPr>
        <w:t>(Обществом)</w:t>
      </w:r>
      <w:r w:rsidRPr="00C6231A">
        <w:rPr>
          <w:rFonts w:eastAsia="Calibri"/>
          <w:color w:val="000000"/>
          <w:lang w:eastAsia="en-US"/>
        </w:rPr>
        <w:t xml:space="preserve"> в связи с доплатой НДС вследствие добровольного отказа </w:t>
      </w:r>
      <w:r w:rsidRPr="00C6231A">
        <w:rPr>
          <w:rFonts w:eastAsia="Calibri"/>
          <w:i/>
          <w:color w:val="000000"/>
          <w:lang w:eastAsia="en-US"/>
        </w:rPr>
        <w:t>(Общества)</w:t>
      </w:r>
      <w:r w:rsidRPr="00C6231A">
        <w:rPr>
          <w:rFonts w:eastAsia="Calibri"/>
          <w:color w:val="000000"/>
          <w:lang w:eastAsia="en-US"/>
        </w:rPr>
        <w:t xml:space="preserve"> от принятия НДС к вычету, а также</w:t>
      </w:r>
    </w:p>
    <w:p w:rsidR="00F42340" w:rsidRPr="00C6231A" w:rsidRDefault="00F42340" w:rsidP="00F42340">
      <w:pPr>
        <w:widowControl w:val="0"/>
        <w:numPr>
          <w:ilvl w:val="1"/>
          <w:numId w:val="28"/>
        </w:numPr>
        <w:tabs>
          <w:tab w:val="left" w:pos="993"/>
        </w:tabs>
        <w:suppressAutoHyphens/>
        <w:ind w:left="0" w:firstLine="567"/>
        <w:contextualSpacing/>
        <w:jc w:val="both"/>
        <w:rPr>
          <w:rFonts w:eastAsia="Calibri"/>
          <w:color w:val="000000"/>
          <w:lang w:eastAsia="en-US"/>
        </w:rPr>
      </w:pPr>
      <w:r w:rsidRPr="00C6231A">
        <w:rPr>
          <w:rFonts w:eastAsia="Calibri"/>
          <w:color w:val="000000"/>
          <w:lang w:eastAsia="en-US"/>
        </w:rPr>
        <w:t xml:space="preserve">суммы в размере налога на прибыль организаций, подлежащего расчету </w:t>
      </w:r>
      <w:r w:rsidRPr="00C6231A">
        <w:rPr>
          <w:rFonts w:eastAsia="Calibri"/>
          <w:i/>
          <w:color w:val="000000"/>
          <w:lang w:eastAsia="en-US"/>
        </w:rPr>
        <w:t>(Обществом)</w:t>
      </w:r>
      <w:r w:rsidRPr="00C6231A">
        <w:rPr>
          <w:rFonts w:eastAsia="Calibri"/>
          <w:color w:val="000000"/>
          <w:lang w:eastAsia="en-US"/>
        </w:rPr>
        <w:t xml:space="preserve"> с суммы внереализационных доходов на основании п. 3 ст. 250 НК РФ в связи с возмещением </w:t>
      </w:r>
      <w:r w:rsidRPr="00C6231A">
        <w:rPr>
          <w:rFonts w:eastAsia="Calibri"/>
          <w:i/>
          <w:color w:val="000000"/>
          <w:lang w:eastAsia="en-US"/>
        </w:rPr>
        <w:t>(Контрагентом)</w:t>
      </w:r>
      <w:r w:rsidRPr="00C6231A">
        <w:rPr>
          <w:rFonts w:eastAsia="Calibri"/>
          <w:color w:val="000000"/>
          <w:lang w:eastAsia="en-US"/>
        </w:rPr>
        <w:t xml:space="preserve"> имущественных потерь, определенных настоящим пунктом Особых условий.</w:t>
      </w:r>
    </w:p>
    <w:p w:rsidR="00F42340" w:rsidRPr="00C6231A" w:rsidRDefault="00F42340" w:rsidP="00F42340">
      <w:pPr>
        <w:tabs>
          <w:tab w:val="left" w:pos="1134"/>
          <w:tab w:val="left" w:pos="1418"/>
        </w:tabs>
        <w:ind w:firstLine="567"/>
        <w:jc w:val="both"/>
        <w:rPr>
          <w:rFonts w:eastAsia="Calibri"/>
          <w:color w:val="000000"/>
          <w:lang w:eastAsia="en-US"/>
        </w:rPr>
      </w:pPr>
      <w:r w:rsidRPr="00C6231A">
        <w:rPr>
          <w:rFonts w:eastAsia="Calibri"/>
          <w:color w:val="000000"/>
          <w:lang w:eastAsia="en-US"/>
        </w:rPr>
        <w:t>2)</w:t>
      </w:r>
      <w:r w:rsidRPr="00C6231A">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C6231A">
        <w:rPr>
          <w:rFonts w:eastAsia="Calibri"/>
          <w:i/>
          <w:color w:val="000000"/>
          <w:lang w:eastAsia="en-US"/>
        </w:rPr>
        <w:t>Контрагент</w:t>
      </w:r>
      <w:r w:rsidRPr="00C6231A">
        <w:rPr>
          <w:rFonts w:eastAsia="Calibri"/>
          <w:color w:val="000000"/>
          <w:lang w:eastAsia="en-US"/>
        </w:rPr>
        <w:t xml:space="preserve">) признает, что получение </w:t>
      </w:r>
      <w:r w:rsidRPr="00C6231A">
        <w:rPr>
          <w:rFonts w:eastAsia="Calibri"/>
          <w:i/>
          <w:color w:val="000000"/>
          <w:lang w:eastAsia="en-US"/>
        </w:rPr>
        <w:t>(Обществом)</w:t>
      </w:r>
      <w:r w:rsidRPr="00C6231A">
        <w:rPr>
          <w:rFonts w:eastAsia="Calibri"/>
          <w:color w:val="000000"/>
          <w:lang w:eastAsia="en-US"/>
        </w:rPr>
        <w:t xml:space="preserve"> от территориального налогового органа информации о наличии сведений о признаках Н</w:t>
      </w:r>
      <w:r w:rsidRPr="00C6231A">
        <w:rPr>
          <w:rFonts w:eastAsia="Calibri"/>
          <w:bCs/>
          <w:color w:val="000000"/>
          <w:lang w:eastAsia="en-US"/>
        </w:rPr>
        <w:t xml:space="preserve">есформированного источника вычета НДС (информации об </w:t>
      </w:r>
      <w:r w:rsidRPr="00C6231A">
        <w:rPr>
          <w:rFonts w:eastAsia="Calibri"/>
          <w:color w:val="000000"/>
          <w:lang w:eastAsia="en-US"/>
        </w:rPr>
        <w:t xml:space="preserve">отсутствии в бюджете сформированного источника для применения </w:t>
      </w:r>
      <w:r w:rsidRPr="00C6231A">
        <w:rPr>
          <w:rFonts w:eastAsia="Calibri"/>
          <w:i/>
          <w:color w:val="000000"/>
          <w:lang w:eastAsia="en-US"/>
        </w:rPr>
        <w:t>(Обществом)</w:t>
      </w:r>
      <w:r w:rsidRPr="00C6231A">
        <w:rPr>
          <w:rFonts w:eastAsia="Calibri"/>
          <w:color w:val="000000"/>
          <w:lang w:eastAsia="en-US"/>
        </w:rPr>
        <w:t xml:space="preserve"> вычета НДС) является достаточным основанием для добровольного отказа </w:t>
      </w:r>
      <w:r w:rsidRPr="00C6231A">
        <w:rPr>
          <w:rFonts w:eastAsia="Calibri"/>
          <w:i/>
          <w:color w:val="000000"/>
          <w:lang w:eastAsia="en-US"/>
        </w:rPr>
        <w:t>(Общества)</w:t>
      </w:r>
      <w:r w:rsidRPr="00C6231A">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C6231A">
        <w:rPr>
          <w:rFonts w:eastAsia="Calibri"/>
          <w:i/>
          <w:color w:val="000000"/>
          <w:lang w:eastAsia="en-US"/>
        </w:rPr>
        <w:t>(Общества)</w:t>
      </w:r>
      <w:r w:rsidRPr="00C6231A">
        <w:rPr>
          <w:rFonts w:eastAsia="Calibri"/>
          <w:color w:val="000000"/>
          <w:lang w:eastAsia="en-US"/>
        </w:rPr>
        <w:t xml:space="preserve"> доказывания иных обстоятельств в обоснование добровольного отказа </w:t>
      </w:r>
      <w:r w:rsidRPr="00C6231A">
        <w:rPr>
          <w:rFonts w:eastAsia="Calibri"/>
          <w:i/>
          <w:color w:val="000000"/>
          <w:lang w:eastAsia="en-US"/>
        </w:rPr>
        <w:t>(Общества)</w:t>
      </w:r>
      <w:r w:rsidRPr="00C6231A">
        <w:rPr>
          <w:rFonts w:eastAsia="Calibri"/>
          <w:color w:val="000000"/>
          <w:lang w:eastAsia="en-US"/>
        </w:rPr>
        <w:t xml:space="preserve"> от принятия сумм НДС к вычету.</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C6231A">
        <w:rPr>
          <w:rFonts w:eastAsia="Calibri"/>
          <w:bCs/>
          <w:color w:val="000000"/>
          <w:lang w:eastAsia="en-US"/>
        </w:rPr>
        <w:t xml:space="preserve">есформированного источника вычета НДС (информация об </w:t>
      </w:r>
      <w:r w:rsidRPr="00C6231A">
        <w:rPr>
          <w:rFonts w:eastAsia="Calibri"/>
          <w:color w:val="000000"/>
          <w:lang w:eastAsia="en-US"/>
        </w:rPr>
        <w:t xml:space="preserve">отсутствии в бюджете сформированного источника для применения </w:t>
      </w:r>
      <w:r w:rsidRPr="00C6231A">
        <w:rPr>
          <w:rFonts w:eastAsia="Calibri"/>
          <w:i/>
          <w:color w:val="000000"/>
          <w:lang w:eastAsia="en-US"/>
        </w:rPr>
        <w:t>(Обществом)</w:t>
      </w:r>
      <w:r w:rsidRPr="00C6231A">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w:t>
      </w:r>
      <w:r w:rsidRPr="00C6231A">
        <w:rPr>
          <w:rFonts w:eastAsia="Calibri"/>
          <w:color w:val="000000"/>
          <w:lang w:eastAsia="en-US"/>
        </w:rPr>
        <w:lastRenderedPageBreak/>
        <w:t xml:space="preserve">налоговым органом до </w:t>
      </w:r>
      <w:r w:rsidRPr="00C6231A">
        <w:rPr>
          <w:rFonts w:eastAsia="Calibri"/>
          <w:i/>
          <w:color w:val="000000"/>
          <w:lang w:eastAsia="en-US"/>
        </w:rPr>
        <w:t>(Общества)</w:t>
      </w:r>
      <w:r w:rsidRPr="00C6231A">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F42340" w:rsidRPr="00C6231A" w:rsidRDefault="00F42340" w:rsidP="00F42340">
      <w:pPr>
        <w:tabs>
          <w:tab w:val="left" w:pos="567"/>
          <w:tab w:val="left" w:pos="1134"/>
          <w:tab w:val="left" w:pos="1418"/>
        </w:tabs>
        <w:ind w:firstLine="567"/>
        <w:jc w:val="both"/>
        <w:rPr>
          <w:rFonts w:eastAsia="Calibri"/>
          <w:color w:val="000000"/>
          <w:lang w:eastAsia="en-US"/>
        </w:rPr>
      </w:pPr>
      <w:r w:rsidRPr="00C6231A">
        <w:rPr>
          <w:rFonts w:eastAsia="Calibri"/>
          <w:color w:val="000000"/>
          <w:lang w:eastAsia="en-US"/>
        </w:rPr>
        <w:t>3)</w:t>
      </w:r>
      <w:r w:rsidRPr="00C6231A">
        <w:rPr>
          <w:rFonts w:eastAsia="Calibri"/>
          <w:color w:val="000000"/>
          <w:lang w:eastAsia="en-US"/>
        </w:rPr>
        <w:tab/>
        <w:t xml:space="preserve">Добровольный отказ </w:t>
      </w:r>
      <w:r w:rsidRPr="00C6231A">
        <w:rPr>
          <w:rFonts w:eastAsia="Calibri"/>
          <w:i/>
          <w:color w:val="000000"/>
          <w:lang w:eastAsia="en-US"/>
        </w:rPr>
        <w:t>(Общества)</w:t>
      </w:r>
      <w:r w:rsidRPr="00C6231A">
        <w:rPr>
          <w:rFonts w:eastAsia="Calibri"/>
          <w:color w:val="000000"/>
          <w:lang w:eastAsia="en-US"/>
        </w:rPr>
        <w:t xml:space="preserve"> от принятия сумм НДС к вычету выражается в подаче </w:t>
      </w:r>
      <w:r w:rsidRPr="00C6231A">
        <w:rPr>
          <w:rFonts w:eastAsia="Calibri"/>
          <w:i/>
          <w:color w:val="000000"/>
          <w:lang w:eastAsia="en-US"/>
        </w:rPr>
        <w:t>(Обществом)</w:t>
      </w:r>
      <w:r w:rsidRPr="00C6231A">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C6231A">
        <w:rPr>
          <w:rFonts w:eastAsia="Calibri"/>
          <w:i/>
          <w:color w:val="000000"/>
          <w:lang w:eastAsia="en-US"/>
        </w:rPr>
        <w:t>(Контрагентом</w:t>
      </w:r>
      <w:r w:rsidRPr="00C6231A">
        <w:rPr>
          <w:rFonts w:eastAsia="Calibri"/>
          <w:color w:val="000000"/>
          <w:lang w:eastAsia="en-US"/>
        </w:rPr>
        <w:t>).</w:t>
      </w:r>
    </w:p>
    <w:p w:rsidR="00F42340" w:rsidRPr="00C6231A" w:rsidRDefault="00F42340" w:rsidP="00F42340">
      <w:pPr>
        <w:tabs>
          <w:tab w:val="left" w:pos="567"/>
          <w:tab w:val="left" w:pos="1134"/>
          <w:tab w:val="left" w:pos="1418"/>
        </w:tabs>
        <w:ind w:firstLine="567"/>
        <w:jc w:val="both"/>
        <w:rPr>
          <w:rFonts w:eastAsia="Calibri"/>
          <w:color w:val="000000"/>
          <w:lang w:eastAsia="en-US"/>
        </w:rPr>
      </w:pPr>
      <w:r w:rsidRPr="00C6231A">
        <w:rPr>
          <w:rFonts w:eastAsia="Calibri"/>
          <w:color w:val="000000"/>
          <w:lang w:eastAsia="en-US"/>
        </w:rPr>
        <w:t>4)</w:t>
      </w:r>
      <w:r w:rsidRPr="00C6231A">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C6231A">
        <w:rPr>
          <w:rFonts w:eastAsia="Calibri"/>
          <w:i/>
          <w:color w:val="000000"/>
          <w:lang w:eastAsia="en-US"/>
        </w:rPr>
        <w:t>(Обществом)</w:t>
      </w:r>
      <w:r w:rsidRPr="00C6231A">
        <w:rPr>
          <w:rFonts w:eastAsia="Calibri"/>
          <w:color w:val="000000"/>
          <w:lang w:eastAsia="en-US"/>
        </w:rPr>
        <w:t xml:space="preserve"> и </w:t>
      </w:r>
      <w:r w:rsidRPr="00C6231A">
        <w:rPr>
          <w:rFonts w:eastAsia="Calibri"/>
          <w:i/>
          <w:color w:val="000000"/>
          <w:lang w:eastAsia="en-US"/>
        </w:rPr>
        <w:t>(Контрагентом)</w:t>
      </w:r>
      <w:r w:rsidRPr="00C6231A">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F42340" w:rsidRPr="00C6231A" w:rsidRDefault="00F42340" w:rsidP="00F42340">
      <w:pPr>
        <w:tabs>
          <w:tab w:val="left" w:pos="567"/>
          <w:tab w:val="left" w:pos="1134"/>
          <w:tab w:val="left" w:pos="1418"/>
        </w:tabs>
        <w:ind w:firstLine="567"/>
        <w:jc w:val="both"/>
        <w:rPr>
          <w:rFonts w:eastAsia="Calibri"/>
          <w:color w:val="000000"/>
          <w:lang w:eastAsia="en-US"/>
        </w:rPr>
      </w:pPr>
      <w:r w:rsidRPr="00C6231A">
        <w:rPr>
          <w:rFonts w:eastAsia="Calibri"/>
          <w:color w:val="000000"/>
          <w:lang w:eastAsia="en-US"/>
        </w:rPr>
        <w:t>5)</w:t>
      </w:r>
      <w:r w:rsidRPr="00C6231A">
        <w:rPr>
          <w:rFonts w:eastAsia="Calibri"/>
          <w:color w:val="000000"/>
          <w:lang w:eastAsia="en-US"/>
        </w:rPr>
        <w:tab/>
        <w:t>Способом урегулирования ситуации в отношении</w:t>
      </w:r>
      <w:r w:rsidRPr="00C6231A">
        <w:rPr>
          <w:rFonts w:eastAsia="Calibri"/>
          <w:color w:val="FF0000"/>
          <w:lang w:eastAsia="en-US"/>
        </w:rPr>
        <w:t xml:space="preserve"> </w:t>
      </w:r>
      <w:r w:rsidRPr="00C6231A">
        <w:rPr>
          <w:rFonts w:eastAsia="Calibri"/>
          <w:color w:val="000000"/>
          <w:lang w:eastAsia="en-US"/>
        </w:rPr>
        <w:t>Несформированного источника вычета НДС признается любой из следующих способов:</w:t>
      </w:r>
    </w:p>
    <w:p w:rsidR="00F42340" w:rsidRPr="00C6231A" w:rsidRDefault="00F42340" w:rsidP="00F42340">
      <w:pPr>
        <w:tabs>
          <w:tab w:val="left" w:pos="1134"/>
        </w:tabs>
        <w:ind w:firstLine="567"/>
        <w:jc w:val="both"/>
        <w:rPr>
          <w:rFonts w:eastAsia="Calibri"/>
          <w:color w:val="000000"/>
          <w:lang w:eastAsia="en-US"/>
        </w:rPr>
      </w:pPr>
      <w:r w:rsidRPr="00C6231A">
        <w:rPr>
          <w:rFonts w:eastAsia="Calibri"/>
          <w:color w:val="000000"/>
          <w:lang w:val="en-US" w:eastAsia="en-US"/>
        </w:rPr>
        <w:t>a</w:t>
      </w:r>
      <w:r w:rsidRPr="00C6231A">
        <w:rPr>
          <w:rFonts w:eastAsia="Calibri"/>
          <w:color w:val="000000"/>
          <w:lang w:eastAsia="en-US"/>
        </w:rPr>
        <w:t>)</w:t>
      </w:r>
      <w:r w:rsidRPr="00C6231A">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C6231A">
        <w:rPr>
          <w:rFonts w:eastAsia="Calibri"/>
          <w:i/>
          <w:color w:val="000000"/>
          <w:lang w:eastAsia="en-US"/>
        </w:rPr>
        <w:t>(Обществом)</w:t>
      </w:r>
      <w:r w:rsidRPr="00C6231A">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C6231A">
        <w:rPr>
          <w:rFonts w:eastAsia="Calibri"/>
          <w:i/>
          <w:color w:val="000000"/>
          <w:lang w:eastAsia="en-US"/>
        </w:rPr>
        <w:t xml:space="preserve">(Обществом) </w:t>
      </w:r>
      <w:r w:rsidRPr="00C6231A">
        <w:rPr>
          <w:rFonts w:eastAsia="Calibri"/>
          <w:color w:val="000000"/>
          <w:lang w:eastAsia="en-US"/>
        </w:rPr>
        <w:t xml:space="preserve">(ситуация в этом случае признается урегулированной для всех звеньев цепочки, а также для </w:t>
      </w:r>
      <w:r w:rsidRPr="00C6231A">
        <w:rPr>
          <w:rFonts w:eastAsia="Calibri"/>
          <w:i/>
          <w:color w:val="000000"/>
          <w:lang w:eastAsia="en-US"/>
        </w:rPr>
        <w:t>(Общества))</w:t>
      </w:r>
      <w:r w:rsidRPr="00C6231A">
        <w:rPr>
          <w:rFonts w:eastAsia="Calibri"/>
          <w:color w:val="000000"/>
          <w:lang w:eastAsia="en-US"/>
        </w:rPr>
        <w:t>;</w:t>
      </w:r>
    </w:p>
    <w:p w:rsidR="00F42340" w:rsidRPr="00C6231A" w:rsidRDefault="00F42340" w:rsidP="00F42340">
      <w:pPr>
        <w:tabs>
          <w:tab w:val="left" w:pos="1134"/>
        </w:tabs>
        <w:ind w:firstLine="567"/>
        <w:jc w:val="both"/>
        <w:rPr>
          <w:rFonts w:eastAsia="Calibri"/>
          <w:color w:val="000000"/>
          <w:lang w:eastAsia="en-US"/>
        </w:rPr>
      </w:pPr>
      <w:r w:rsidRPr="00C6231A">
        <w:rPr>
          <w:rFonts w:eastAsia="Calibri"/>
          <w:color w:val="000000"/>
          <w:lang w:val="en-US" w:eastAsia="en-US"/>
        </w:rPr>
        <w:t>b</w:t>
      </w:r>
      <w:r w:rsidRPr="00C6231A">
        <w:rPr>
          <w:rFonts w:eastAsia="Calibri"/>
          <w:color w:val="000000"/>
          <w:lang w:eastAsia="en-US"/>
        </w:rPr>
        <w:t>)</w:t>
      </w:r>
      <w:r w:rsidRPr="00C6231A">
        <w:rPr>
          <w:rFonts w:eastAsia="Calibri"/>
          <w:color w:val="000000"/>
          <w:lang w:eastAsia="en-US"/>
        </w:rPr>
        <w:tab/>
        <w:t xml:space="preserve">формирование источника применения </w:t>
      </w:r>
      <w:r w:rsidRPr="00C6231A">
        <w:rPr>
          <w:rFonts w:eastAsia="Calibri"/>
          <w:i/>
          <w:color w:val="000000"/>
          <w:lang w:eastAsia="en-US"/>
        </w:rPr>
        <w:t>(Обществом)</w:t>
      </w:r>
      <w:r w:rsidRPr="00C6231A">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C6231A">
        <w:rPr>
          <w:rFonts w:eastAsia="Calibri"/>
          <w:i/>
          <w:color w:val="000000"/>
          <w:lang w:eastAsia="en-US"/>
        </w:rPr>
        <w:t>(Общества)</w:t>
      </w:r>
      <w:r w:rsidRPr="00C6231A">
        <w:rPr>
          <w:rFonts w:eastAsia="Calibri"/>
          <w:color w:val="000000"/>
          <w:lang w:eastAsia="en-US"/>
        </w:rPr>
        <w:t>);</w:t>
      </w:r>
    </w:p>
    <w:p w:rsidR="00F42340" w:rsidRPr="00C6231A" w:rsidRDefault="00F42340" w:rsidP="00F42340">
      <w:pPr>
        <w:tabs>
          <w:tab w:val="left" w:pos="567"/>
          <w:tab w:val="left" w:pos="1134"/>
          <w:tab w:val="left" w:pos="1418"/>
        </w:tabs>
        <w:ind w:firstLine="567"/>
        <w:contextualSpacing/>
        <w:jc w:val="both"/>
        <w:rPr>
          <w:color w:val="000000"/>
          <w:lang w:eastAsia="ar-SA"/>
        </w:rPr>
      </w:pPr>
      <w:r w:rsidRPr="00C6231A">
        <w:rPr>
          <w:rFonts w:eastAsia="Calibri"/>
          <w:color w:val="000000"/>
          <w:lang w:val="en-US" w:eastAsia="en-US"/>
        </w:rPr>
        <w:t>c</w:t>
      </w:r>
      <w:r w:rsidRPr="00C6231A">
        <w:rPr>
          <w:rFonts w:eastAsia="Calibri"/>
          <w:color w:val="000000"/>
          <w:lang w:eastAsia="en-US"/>
        </w:rPr>
        <w:t>)</w:t>
      </w:r>
      <w:r w:rsidRPr="00C6231A">
        <w:rPr>
          <w:rFonts w:eastAsia="Calibri"/>
          <w:color w:val="000000"/>
          <w:lang w:eastAsia="en-US"/>
        </w:rPr>
        <w:tab/>
        <w:t xml:space="preserve">добровольный отказ </w:t>
      </w:r>
      <w:r w:rsidRPr="00C6231A">
        <w:rPr>
          <w:rFonts w:eastAsia="Calibri"/>
          <w:i/>
          <w:color w:val="000000"/>
          <w:lang w:eastAsia="en-US"/>
        </w:rPr>
        <w:t>(Обществом)</w:t>
      </w:r>
      <w:r w:rsidRPr="00C6231A">
        <w:rPr>
          <w:rFonts w:eastAsia="Calibri"/>
          <w:color w:val="000000"/>
          <w:lang w:eastAsia="en-US"/>
        </w:rPr>
        <w:t xml:space="preserve"> от принятия к вычету НДС (снятие вычета НДС) по операции с </w:t>
      </w:r>
      <w:r w:rsidRPr="00C6231A">
        <w:rPr>
          <w:rFonts w:eastAsia="Calibri"/>
          <w:i/>
          <w:color w:val="000000"/>
          <w:lang w:eastAsia="en-US"/>
        </w:rPr>
        <w:t>(Контрагентом)</w:t>
      </w:r>
      <w:r w:rsidRPr="00C6231A">
        <w:rPr>
          <w:rFonts w:eastAsia="Calibri"/>
          <w:color w:val="000000"/>
          <w:lang w:eastAsia="en-US"/>
        </w:rPr>
        <w:t xml:space="preserve"> (в этом случае ситуация признается урегулированной только для </w:t>
      </w:r>
      <w:r w:rsidRPr="00C6231A">
        <w:rPr>
          <w:rFonts w:eastAsia="Calibri"/>
          <w:i/>
          <w:color w:val="000000"/>
          <w:lang w:eastAsia="en-US"/>
        </w:rPr>
        <w:t>(Общества)</w:t>
      </w:r>
      <w:r w:rsidRPr="00C6231A">
        <w:rPr>
          <w:rFonts w:eastAsia="Calibri"/>
          <w:color w:val="000000"/>
          <w:lang w:eastAsia="en-US"/>
        </w:rPr>
        <w:t>).</w:t>
      </w:r>
    </w:p>
    <w:p w:rsidR="00F42340" w:rsidRPr="00C6231A" w:rsidRDefault="00F42340" w:rsidP="00F42340">
      <w:pPr>
        <w:ind w:firstLine="567"/>
        <w:jc w:val="both"/>
        <w:rPr>
          <w:rFonts w:eastAsia="Calibri"/>
          <w:color w:val="000000"/>
          <w:lang w:eastAsia="en-US"/>
        </w:rPr>
      </w:pPr>
      <w:r w:rsidRPr="00C6231A">
        <w:rPr>
          <w:rFonts w:eastAsia="Calibri"/>
          <w:color w:val="000000"/>
          <w:lang w:eastAsia="en-US"/>
        </w:rPr>
        <w:t>Факт урегулирования ситуации в отношении</w:t>
      </w:r>
      <w:r w:rsidRPr="00C6231A">
        <w:rPr>
          <w:rFonts w:eastAsia="Calibri"/>
          <w:color w:val="FF0000"/>
          <w:lang w:eastAsia="en-US"/>
        </w:rPr>
        <w:t xml:space="preserve"> </w:t>
      </w:r>
      <w:r w:rsidRPr="00C6231A">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2.2.2. При получении </w:t>
      </w:r>
      <w:r w:rsidRPr="00C6231A">
        <w:rPr>
          <w:rFonts w:eastAsia="Calibri"/>
          <w:i/>
          <w:color w:val="000000"/>
          <w:lang w:eastAsia="en-US"/>
        </w:rPr>
        <w:t>(Контрагентом)</w:t>
      </w:r>
      <w:r w:rsidRPr="00C6231A">
        <w:rPr>
          <w:rFonts w:eastAsia="Calibri"/>
          <w:color w:val="000000"/>
          <w:lang w:eastAsia="en-US"/>
        </w:rPr>
        <w:t xml:space="preserve"> Уведомления от </w:t>
      </w:r>
      <w:r w:rsidRPr="00C6231A">
        <w:rPr>
          <w:rFonts w:eastAsia="Calibri"/>
          <w:i/>
          <w:color w:val="000000"/>
          <w:lang w:eastAsia="en-US"/>
        </w:rPr>
        <w:t>(Общества)</w:t>
      </w:r>
      <w:r w:rsidRPr="00C6231A">
        <w:rPr>
          <w:rFonts w:eastAsia="Calibri"/>
          <w:color w:val="000000"/>
          <w:lang w:eastAsia="en-US"/>
        </w:rPr>
        <w:t xml:space="preserve"> (согласно форме, являющейся приложением №1 к Приложению № 2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C6231A">
        <w:rPr>
          <w:rFonts w:eastAsia="Calibri"/>
          <w:i/>
          <w:color w:val="000000"/>
          <w:lang w:eastAsia="en-US"/>
        </w:rPr>
        <w:t>Контрагента</w:t>
      </w:r>
      <w:r w:rsidRPr="00C6231A">
        <w:rPr>
          <w:rFonts w:eastAsia="Calibri"/>
          <w:color w:val="000000"/>
          <w:lang w:eastAsia="en-US"/>
        </w:rPr>
        <w:t xml:space="preserve">) по Цепочке поставщиков товаров (работ/услуг), </w:t>
      </w:r>
      <w:r w:rsidRPr="00C6231A">
        <w:rPr>
          <w:rFonts w:eastAsia="Calibri"/>
          <w:i/>
          <w:color w:val="000000"/>
          <w:lang w:eastAsia="en-US"/>
        </w:rPr>
        <w:t>(Контрагент)</w:t>
      </w:r>
      <w:r w:rsidRPr="00C6231A">
        <w:rPr>
          <w:rFonts w:eastAsia="Calibri"/>
          <w:color w:val="000000"/>
          <w:lang w:eastAsia="en-US"/>
        </w:rPr>
        <w:t xml:space="preserve"> обязуется урегулировать ситуацию в отношении</w:t>
      </w:r>
      <w:r w:rsidRPr="00C6231A">
        <w:rPr>
          <w:rFonts w:eastAsia="Calibri"/>
          <w:color w:val="FF0000"/>
          <w:lang w:eastAsia="en-US"/>
        </w:rPr>
        <w:t xml:space="preserve"> </w:t>
      </w:r>
      <w:r w:rsidRPr="00C6231A">
        <w:rPr>
          <w:rFonts w:eastAsia="Calibri"/>
          <w:color w:val="000000"/>
          <w:lang w:eastAsia="en-US"/>
        </w:rPr>
        <w:t>Несформированного источника вычета НДС в срок, указанный в таком Уведомлении.</w:t>
      </w:r>
    </w:p>
    <w:p w:rsidR="00F42340" w:rsidRPr="00C6231A" w:rsidRDefault="00F42340" w:rsidP="00F42340">
      <w:pPr>
        <w:ind w:firstLine="567"/>
        <w:jc w:val="both"/>
        <w:rPr>
          <w:rFonts w:eastAsia="Calibri"/>
          <w:color w:val="000000"/>
          <w:lang w:eastAsia="en-US"/>
        </w:rPr>
      </w:pPr>
      <w:r w:rsidRPr="00C6231A">
        <w:rPr>
          <w:rFonts w:eastAsia="Calibri"/>
          <w:color w:val="000000"/>
          <w:lang w:eastAsia="en-US"/>
        </w:rPr>
        <w:t>В этих целях:</w:t>
      </w:r>
    </w:p>
    <w:p w:rsidR="00F42340" w:rsidRPr="00C6231A" w:rsidRDefault="00F42340" w:rsidP="00F42340">
      <w:pPr>
        <w:widowControl w:val="0"/>
        <w:numPr>
          <w:ilvl w:val="0"/>
          <w:numId w:val="31"/>
        </w:numPr>
        <w:tabs>
          <w:tab w:val="left" w:pos="1134"/>
        </w:tabs>
        <w:ind w:left="0" w:firstLine="567"/>
        <w:contextualSpacing/>
        <w:jc w:val="both"/>
        <w:rPr>
          <w:rFonts w:eastAsia="Calibri"/>
          <w:color w:val="000000"/>
          <w:lang w:eastAsia="en-US"/>
        </w:rPr>
      </w:pPr>
      <w:r w:rsidRPr="00C6231A">
        <w:rPr>
          <w:rFonts w:eastAsia="Calibri"/>
          <w:i/>
          <w:color w:val="000000"/>
          <w:lang w:eastAsia="en-US"/>
        </w:rPr>
        <w:t xml:space="preserve">(Контрагент), </w:t>
      </w:r>
      <w:r w:rsidRPr="00C6231A">
        <w:rPr>
          <w:rFonts w:eastAsia="Calibri"/>
          <w:color w:val="000000"/>
          <w:lang w:eastAsia="en-US"/>
        </w:rPr>
        <w:t>исполнивший настоящий Договор</w:t>
      </w:r>
      <w:r w:rsidRPr="00C6231A">
        <w:rPr>
          <w:rFonts w:eastAsia="Calibri"/>
          <w:i/>
          <w:color w:val="000000"/>
          <w:lang w:eastAsia="en-US"/>
        </w:rPr>
        <w:t xml:space="preserve"> </w:t>
      </w:r>
      <w:r w:rsidRPr="00C6231A">
        <w:rPr>
          <w:rFonts w:eastAsia="Calibri"/>
          <w:color w:val="000000"/>
          <w:lang w:eastAsia="en-US"/>
        </w:rPr>
        <w:t xml:space="preserve">своими силами без привлечения </w:t>
      </w:r>
      <w:r w:rsidRPr="00C6231A">
        <w:rPr>
          <w:rFonts w:eastAsia="Calibri"/>
          <w:i/>
          <w:color w:val="000000"/>
          <w:lang w:eastAsia="en-US"/>
        </w:rPr>
        <w:t>(Соисполнителя)</w:t>
      </w:r>
      <w:r w:rsidRPr="00C6231A">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C6231A">
        <w:rPr>
          <w:rFonts w:eastAsia="Calibri"/>
          <w:i/>
          <w:color w:val="000000"/>
          <w:lang w:eastAsia="en-US"/>
        </w:rPr>
        <w:t>(Обществу)</w:t>
      </w:r>
      <w:r w:rsidRPr="00C6231A">
        <w:rPr>
          <w:rFonts w:eastAsia="Calibri"/>
          <w:color w:val="000000"/>
          <w:lang w:eastAsia="en-US"/>
        </w:rPr>
        <w:t xml:space="preserve"> условия для принятия к вычету НДС по настоящему Договору</w:t>
      </w:r>
      <w:r w:rsidRPr="00C6231A">
        <w:rPr>
          <w:rFonts w:eastAsia="Calibri"/>
          <w:i/>
          <w:color w:val="000000"/>
          <w:lang w:eastAsia="en-US"/>
        </w:rPr>
        <w:t>,</w:t>
      </w:r>
      <w:r w:rsidRPr="00C6231A">
        <w:rPr>
          <w:rFonts w:eastAsia="Calibri"/>
          <w:color w:val="000000"/>
          <w:lang w:eastAsia="en-US"/>
        </w:rPr>
        <w:t xml:space="preserve"> </w:t>
      </w:r>
    </w:p>
    <w:p w:rsidR="00F42340" w:rsidRPr="00C6231A" w:rsidRDefault="00F42340" w:rsidP="00F42340">
      <w:pPr>
        <w:widowControl w:val="0"/>
        <w:numPr>
          <w:ilvl w:val="0"/>
          <w:numId w:val="31"/>
        </w:numPr>
        <w:tabs>
          <w:tab w:val="left" w:pos="1134"/>
        </w:tabs>
        <w:ind w:left="0" w:firstLine="567"/>
        <w:contextualSpacing/>
        <w:jc w:val="both"/>
        <w:rPr>
          <w:rFonts w:eastAsia="Calibri"/>
          <w:color w:val="000000"/>
          <w:lang w:eastAsia="en-US"/>
        </w:rPr>
      </w:pPr>
      <w:r w:rsidRPr="00C6231A">
        <w:rPr>
          <w:rFonts w:eastAsia="Calibri"/>
          <w:i/>
          <w:color w:val="000000"/>
          <w:lang w:eastAsia="en-US"/>
        </w:rPr>
        <w:t xml:space="preserve">(Контрагент), </w:t>
      </w:r>
      <w:r w:rsidRPr="00C6231A">
        <w:rPr>
          <w:rFonts w:eastAsia="Calibri"/>
          <w:color w:val="000000"/>
          <w:lang w:eastAsia="en-US"/>
        </w:rPr>
        <w:t>привлекший</w:t>
      </w:r>
      <w:r w:rsidRPr="00C6231A">
        <w:rPr>
          <w:rFonts w:eastAsia="Calibri"/>
          <w:i/>
          <w:color w:val="000000"/>
          <w:lang w:eastAsia="en-US"/>
        </w:rPr>
        <w:t xml:space="preserve"> </w:t>
      </w:r>
      <w:r w:rsidRPr="00C6231A">
        <w:rPr>
          <w:rFonts w:eastAsia="Calibri"/>
          <w:color w:val="000000"/>
          <w:lang w:eastAsia="en-US"/>
        </w:rPr>
        <w:t>для исполнения настоящего Договора</w:t>
      </w:r>
      <w:r w:rsidRPr="00C6231A">
        <w:rPr>
          <w:rFonts w:eastAsia="Calibri"/>
          <w:i/>
          <w:color w:val="000000"/>
          <w:lang w:eastAsia="en-US"/>
        </w:rPr>
        <w:t xml:space="preserve"> (Соисполнителя)</w:t>
      </w:r>
      <w:r w:rsidRPr="00C6231A">
        <w:rPr>
          <w:rFonts w:eastAsia="Calibri"/>
          <w:color w:val="000000"/>
          <w:lang w:eastAsia="en-US"/>
        </w:rPr>
        <w:t>, обязан урегулировать ситуацию в отношении</w:t>
      </w:r>
      <w:r w:rsidRPr="00C6231A">
        <w:rPr>
          <w:rFonts w:eastAsia="Calibri"/>
          <w:color w:val="FF0000"/>
          <w:lang w:eastAsia="en-US"/>
        </w:rPr>
        <w:t xml:space="preserve"> </w:t>
      </w:r>
      <w:r w:rsidRPr="00C6231A">
        <w:rPr>
          <w:rFonts w:eastAsia="Calibri"/>
          <w:color w:val="000000"/>
          <w:lang w:eastAsia="en-US"/>
        </w:rPr>
        <w:t>Несформированного источника вычета НДС:</w:t>
      </w:r>
    </w:p>
    <w:p w:rsidR="00F42340" w:rsidRPr="00C6231A" w:rsidRDefault="00F42340" w:rsidP="00F42340">
      <w:pPr>
        <w:contextualSpacing/>
        <w:jc w:val="both"/>
        <w:rPr>
          <w:rFonts w:eastAsia="Calibri"/>
          <w:color w:val="000000"/>
          <w:lang w:eastAsia="en-US"/>
        </w:rPr>
      </w:pPr>
      <w:r w:rsidRPr="00C6231A">
        <w:rPr>
          <w:rFonts w:eastAsia="Calibri"/>
          <w:b/>
          <w:color w:val="000000"/>
          <w:lang w:eastAsia="en-US"/>
        </w:rPr>
        <w:t>-</w:t>
      </w:r>
      <w:r w:rsidRPr="00C6231A">
        <w:rPr>
          <w:rFonts w:eastAsia="Calibri"/>
          <w:color w:val="000000"/>
          <w:lang w:eastAsia="en-US"/>
        </w:rPr>
        <w:t xml:space="preserve"> способом, указанным в подпункте </w:t>
      </w:r>
      <w:r w:rsidRPr="00C6231A">
        <w:rPr>
          <w:rFonts w:eastAsia="Calibri"/>
          <w:color w:val="000000"/>
          <w:lang w:val="en-US" w:eastAsia="en-US"/>
        </w:rPr>
        <w:t>a</w:t>
      </w:r>
      <w:r w:rsidRPr="00C6231A">
        <w:rPr>
          <w:rFonts w:eastAsia="Calibri"/>
          <w:color w:val="000000"/>
          <w:lang w:eastAsia="en-US"/>
        </w:rPr>
        <w:t xml:space="preserve">) подпункта 5) пункта 2.2.1 Особых условий (в этом случае </w:t>
      </w:r>
      <w:r w:rsidRPr="00C6231A">
        <w:rPr>
          <w:rFonts w:eastAsia="Calibri"/>
          <w:i/>
          <w:color w:val="000000"/>
          <w:lang w:eastAsia="en-US"/>
        </w:rPr>
        <w:t>(Контрагент)</w:t>
      </w:r>
      <w:r w:rsidRPr="00C6231A">
        <w:rPr>
          <w:rFonts w:eastAsia="Calibri"/>
          <w:color w:val="000000"/>
          <w:lang w:eastAsia="en-US"/>
        </w:rPr>
        <w:t xml:space="preserve"> обязан, в частности, предпринять меры по понуждению привлеченного им (</w:t>
      </w:r>
      <w:r w:rsidRPr="00C6231A">
        <w:rPr>
          <w:rFonts w:eastAsia="Calibri"/>
          <w:i/>
          <w:color w:val="000000"/>
          <w:lang w:eastAsia="en-US"/>
        </w:rPr>
        <w:t>Соисполнителя</w:t>
      </w:r>
      <w:r w:rsidRPr="00C6231A">
        <w:rPr>
          <w:rFonts w:eastAsia="Calibri"/>
          <w:color w:val="000000"/>
          <w:lang w:eastAsia="en-US"/>
        </w:rPr>
        <w:t>) к урегулированию ситуации в отношении</w:t>
      </w:r>
      <w:r w:rsidRPr="00C6231A">
        <w:rPr>
          <w:rFonts w:eastAsia="Calibri"/>
          <w:color w:val="FF0000"/>
          <w:lang w:eastAsia="en-US"/>
        </w:rPr>
        <w:t xml:space="preserve"> </w:t>
      </w:r>
      <w:r w:rsidRPr="00C6231A">
        <w:rPr>
          <w:rFonts w:eastAsia="Calibri"/>
          <w:color w:val="000000"/>
          <w:lang w:eastAsia="en-US"/>
        </w:rPr>
        <w:t xml:space="preserve">Несформированного источника </w:t>
      </w:r>
      <w:r w:rsidRPr="00C6231A">
        <w:rPr>
          <w:rFonts w:eastAsia="Calibri"/>
          <w:color w:val="000000"/>
          <w:lang w:eastAsia="en-US"/>
        </w:rPr>
        <w:lastRenderedPageBreak/>
        <w:t xml:space="preserve">вычета НДС способом, аналогичным одному из способов, указанных в подпунктах </w:t>
      </w:r>
      <w:r w:rsidRPr="00C6231A">
        <w:rPr>
          <w:rFonts w:eastAsia="Calibri"/>
          <w:color w:val="000000"/>
          <w:lang w:val="en-US" w:eastAsia="en-US"/>
        </w:rPr>
        <w:t>a</w:t>
      </w:r>
      <w:r w:rsidRPr="00C6231A">
        <w:rPr>
          <w:rFonts w:eastAsia="Calibri"/>
          <w:color w:val="000000"/>
          <w:lang w:eastAsia="en-US"/>
        </w:rPr>
        <w:t xml:space="preserve">) и (или) </w:t>
      </w:r>
      <w:r w:rsidRPr="00C6231A">
        <w:rPr>
          <w:rFonts w:eastAsia="Calibri"/>
          <w:color w:val="000000"/>
          <w:lang w:val="en-US" w:eastAsia="en-US"/>
        </w:rPr>
        <w:t>b</w:t>
      </w:r>
      <w:r w:rsidRPr="00C6231A">
        <w:rPr>
          <w:rFonts w:eastAsia="Calibri"/>
          <w:color w:val="000000"/>
          <w:lang w:eastAsia="en-US"/>
        </w:rPr>
        <w:t>) подпункта 5) пункта 2.2.1 Особых условий),</w:t>
      </w:r>
    </w:p>
    <w:p w:rsidR="00F42340" w:rsidRPr="00C6231A" w:rsidRDefault="00F42340" w:rsidP="00F42340">
      <w:pPr>
        <w:widowControl w:val="0"/>
        <w:contextualSpacing/>
        <w:jc w:val="both"/>
        <w:rPr>
          <w:rFonts w:eastAsia="Calibri"/>
          <w:color w:val="000000"/>
          <w:lang w:eastAsia="en-US"/>
        </w:rPr>
      </w:pPr>
      <w:r w:rsidRPr="00C6231A">
        <w:rPr>
          <w:rFonts w:eastAsia="Calibri"/>
          <w:i/>
          <w:color w:val="000000"/>
          <w:lang w:eastAsia="en-US"/>
        </w:rPr>
        <w:t>-</w:t>
      </w:r>
      <w:r w:rsidRPr="00C6231A">
        <w:rPr>
          <w:rFonts w:eastAsia="Calibri"/>
          <w:color w:val="000000"/>
          <w:lang w:eastAsia="en-US"/>
        </w:rPr>
        <w:t xml:space="preserve"> способом, указанным в подпункте </w:t>
      </w:r>
      <w:r w:rsidRPr="00C6231A">
        <w:rPr>
          <w:rFonts w:eastAsia="Calibri"/>
          <w:color w:val="000000"/>
          <w:lang w:val="en-US" w:eastAsia="en-US"/>
        </w:rPr>
        <w:t>b</w:t>
      </w:r>
      <w:r w:rsidRPr="00C6231A">
        <w:rPr>
          <w:rFonts w:eastAsia="Calibri"/>
          <w:color w:val="000000"/>
          <w:lang w:eastAsia="en-US"/>
        </w:rPr>
        <w:t>) подпункта 5) пункта 2.2.1 Особых условий.</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2.2.3. В случае если </w:t>
      </w:r>
      <w:r w:rsidRPr="00C6231A">
        <w:rPr>
          <w:rFonts w:eastAsia="Calibri"/>
          <w:lang w:eastAsia="en-US"/>
        </w:rPr>
        <w:t xml:space="preserve">по истечении срока, предоставленного в Уведомлении для урегулирования ситуации </w:t>
      </w:r>
      <w:r w:rsidRPr="00C6231A">
        <w:rPr>
          <w:rFonts w:eastAsia="Calibri"/>
          <w:color w:val="000000"/>
          <w:lang w:eastAsia="en-US"/>
        </w:rPr>
        <w:t>в отношении</w:t>
      </w:r>
      <w:r w:rsidRPr="00C6231A">
        <w:rPr>
          <w:rFonts w:eastAsia="Calibri"/>
          <w:color w:val="FF0000"/>
          <w:lang w:eastAsia="en-US"/>
        </w:rPr>
        <w:t xml:space="preserve"> </w:t>
      </w:r>
      <w:r w:rsidRPr="00C6231A">
        <w:rPr>
          <w:rFonts w:eastAsia="Calibri"/>
          <w:color w:val="000000"/>
          <w:lang w:eastAsia="en-US"/>
        </w:rPr>
        <w:t>Несформированного источника вычета НДС</w:t>
      </w:r>
      <w:r w:rsidRPr="00C6231A">
        <w:rPr>
          <w:rFonts w:eastAsia="Calibri"/>
          <w:lang w:eastAsia="en-US"/>
        </w:rPr>
        <w:t xml:space="preserve">, эта ситуация </w:t>
      </w:r>
      <w:r w:rsidRPr="00C6231A">
        <w:rPr>
          <w:rFonts w:eastAsia="Calibri"/>
          <w:color w:val="000000"/>
          <w:lang w:eastAsia="en-US"/>
        </w:rPr>
        <w:t xml:space="preserve">не была урегулирована, вследствие чего </w:t>
      </w:r>
      <w:r w:rsidRPr="00C6231A">
        <w:rPr>
          <w:rFonts w:eastAsia="Calibri"/>
          <w:i/>
          <w:color w:val="000000"/>
          <w:lang w:eastAsia="en-US"/>
        </w:rPr>
        <w:t>(Общество)</w:t>
      </w:r>
      <w:r w:rsidRPr="00C6231A">
        <w:rPr>
          <w:rFonts w:eastAsia="Calibri"/>
          <w:color w:val="000000"/>
          <w:lang w:eastAsia="en-US"/>
        </w:rPr>
        <w:t xml:space="preserve"> отказалось от принятия к вычету НДС за соответствующий период, </w:t>
      </w:r>
      <w:r w:rsidRPr="00C6231A">
        <w:rPr>
          <w:rFonts w:eastAsia="Calibri"/>
          <w:i/>
          <w:color w:val="000000"/>
          <w:lang w:eastAsia="en-US"/>
        </w:rPr>
        <w:t>(Общество)</w:t>
      </w:r>
      <w:r w:rsidRPr="00C6231A">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C6231A">
        <w:rPr>
          <w:rFonts w:eastAsia="Calibri"/>
          <w:i/>
          <w:color w:val="000000"/>
          <w:lang w:eastAsia="en-US"/>
        </w:rPr>
        <w:t xml:space="preserve">(Обществом) </w:t>
      </w:r>
      <w:r w:rsidRPr="00C6231A">
        <w:rPr>
          <w:rFonts w:eastAsia="Calibri"/>
          <w:color w:val="000000"/>
          <w:lang w:eastAsia="en-US"/>
        </w:rPr>
        <w:t xml:space="preserve">ввиду такого отказа, за счет сумм, подлежащих оплате </w:t>
      </w:r>
      <w:r w:rsidRPr="00C6231A">
        <w:rPr>
          <w:rFonts w:eastAsia="Calibri"/>
          <w:i/>
          <w:color w:val="000000"/>
          <w:lang w:eastAsia="en-US"/>
        </w:rPr>
        <w:t>(Контрагенту)</w:t>
      </w:r>
      <w:r w:rsidRPr="00C6231A">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C6231A">
        <w:rPr>
          <w:rFonts w:eastAsia="Calibri"/>
          <w:i/>
          <w:color w:val="000000"/>
          <w:lang w:eastAsia="en-US"/>
        </w:rPr>
        <w:t>(Обществом)</w:t>
      </w:r>
      <w:r w:rsidRPr="00C6231A">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C6231A">
        <w:rPr>
          <w:rFonts w:eastAsia="Calibri"/>
          <w:i/>
          <w:color w:val="000000"/>
          <w:lang w:eastAsia="en-US"/>
        </w:rPr>
        <w:t>Контрагенту</w:t>
      </w:r>
      <w:r w:rsidRPr="00C6231A">
        <w:rPr>
          <w:rFonts w:eastAsia="Calibri"/>
          <w:color w:val="000000"/>
          <w:lang w:eastAsia="en-US"/>
        </w:rPr>
        <w:t xml:space="preserve">).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C6231A">
        <w:rPr>
          <w:rFonts w:eastAsia="Calibri"/>
          <w:i/>
          <w:color w:val="000000"/>
          <w:lang w:eastAsia="en-US"/>
        </w:rPr>
        <w:t>(Общества)</w:t>
      </w:r>
      <w:r w:rsidRPr="00C6231A">
        <w:rPr>
          <w:rFonts w:eastAsia="Calibri"/>
          <w:color w:val="000000"/>
          <w:lang w:eastAsia="en-US"/>
        </w:rPr>
        <w:t xml:space="preserve"> требовать у </w:t>
      </w:r>
      <w:r w:rsidRPr="00C6231A">
        <w:rPr>
          <w:rFonts w:eastAsia="Calibri"/>
          <w:i/>
          <w:color w:val="000000"/>
          <w:lang w:eastAsia="en-US"/>
        </w:rPr>
        <w:t>(Контрагента)</w:t>
      </w:r>
      <w:r w:rsidRPr="00C6231A">
        <w:rPr>
          <w:rFonts w:eastAsia="Calibri"/>
          <w:color w:val="000000"/>
          <w:lang w:eastAsia="en-US"/>
        </w:rPr>
        <w:t xml:space="preserve"> и корреспондирующую этому праву обязанность (</w:t>
      </w:r>
      <w:r w:rsidRPr="00C6231A">
        <w:rPr>
          <w:rFonts w:eastAsia="Calibri"/>
          <w:i/>
          <w:color w:val="000000"/>
          <w:lang w:eastAsia="en-US"/>
        </w:rPr>
        <w:t>Контрагента</w:t>
      </w:r>
      <w:r w:rsidRPr="00C6231A">
        <w:rPr>
          <w:rFonts w:eastAsia="Calibri"/>
          <w:color w:val="000000"/>
          <w:lang w:eastAsia="en-US"/>
        </w:rPr>
        <w:t xml:space="preserve">) возместить имущественные потери </w:t>
      </w:r>
      <w:r w:rsidRPr="00C6231A">
        <w:rPr>
          <w:rFonts w:eastAsia="Calibri"/>
          <w:i/>
          <w:color w:val="000000"/>
          <w:lang w:eastAsia="en-US"/>
        </w:rPr>
        <w:t>(Общества)</w:t>
      </w:r>
      <w:r w:rsidRPr="00C6231A">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C6231A">
        <w:rPr>
          <w:rFonts w:eastAsia="Calibri"/>
          <w:i/>
          <w:color w:val="000000"/>
          <w:lang w:eastAsia="en-US"/>
        </w:rPr>
        <w:t>(Обществом)</w:t>
      </w:r>
      <w:r w:rsidRPr="00C6231A">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C6231A">
        <w:rPr>
          <w:rFonts w:eastAsia="Calibri"/>
          <w:i/>
          <w:color w:val="000000"/>
          <w:lang w:eastAsia="en-US"/>
        </w:rPr>
        <w:t xml:space="preserve">(Общества) </w:t>
      </w:r>
      <w:r w:rsidRPr="00C6231A">
        <w:rPr>
          <w:rFonts w:eastAsia="Calibri"/>
          <w:color w:val="000000"/>
          <w:lang w:eastAsia="en-US"/>
        </w:rPr>
        <w:t xml:space="preserve">в связи с подачей </w:t>
      </w:r>
      <w:r w:rsidRPr="00C6231A">
        <w:rPr>
          <w:rFonts w:eastAsia="Calibri"/>
          <w:i/>
          <w:color w:val="000000"/>
          <w:lang w:eastAsia="en-US"/>
        </w:rPr>
        <w:t>(Обществом)</w:t>
      </w:r>
      <w:r w:rsidRPr="00C6231A">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C6231A">
        <w:rPr>
          <w:rFonts w:eastAsia="Calibri"/>
          <w:i/>
          <w:color w:val="000000"/>
          <w:lang w:eastAsia="en-US"/>
        </w:rPr>
        <w:t>Контрагентом</w:t>
      </w:r>
      <w:r w:rsidRPr="00C6231A">
        <w:rPr>
          <w:rFonts w:eastAsia="Calibri"/>
          <w:color w:val="000000"/>
          <w:lang w:eastAsia="en-US"/>
        </w:rPr>
        <w:t xml:space="preserve">).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При этом для (</w:t>
      </w:r>
      <w:r w:rsidRPr="00C6231A">
        <w:rPr>
          <w:rFonts w:eastAsia="Calibri"/>
          <w:i/>
          <w:color w:val="000000"/>
          <w:lang w:eastAsia="en-US"/>
        </w:rPr>
        <w:t>Контрагент</w:t>
      </w:r>
      <w:r w:rsidRPr="00C6231A">
        <w:rPr>
          <w:rFonts w:eastAsia="Calibri"/>
          <w:color w:val="000000"/>
          <w:lang w:eastAsia="en-US"/>
        </w:rPr>
        <w:t>а) ситуация считается неурегулированной.</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w:t>
      </w:r>
      <w:r w:rsidRPr="00C6231A">
        <w:rPr>
          <w:rFonts w:eastAsia="Calibri"/>
          <w:i/>
          <w:color w:val="000000"/>
          <w:lang w:eastAsia="en-US"/>
        </w:rPr>
        <w:t>Контрагент</w:t>
      </w:r>
      <w:r w:rsidRPr="00C6231A">
        <w:rPr>
          <w:rFonts w:eastAsia="Calibri"/>
          <w:color w:val="000000"/>
          <w:lang w:eastAsia="en-US"/>
        </w:rPr>
        <w:t xml:space="preserve">) не вправе требовать от </w:t>
      </w:r>
      <w:r w:rsidRPr="00C6231A">
        <w:rPr>
          <w:rFonts w:eastAsia="Calibri"/>
          <w:i/>
          <w:color w:val="000000"/>
          <w:lang w:eastAsia="en-US"/>
        </w:rPr>
        <w:t>(Общества)</w:t>
      </w:r>
      <w:r w:rsidRPr="00C6231A">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C6231A">
        <w:rPr>
          <w:rFonts w:eastAsia="Calibri"/>
          <w:i/>
          <w:color w:val="000000"/>
          <w:lang w:eastAsia="en-US"/>
        </w:rPr>
        <w:t>Контрагента</w:t>
      </w:r>
      <w:r w:rsidRPr="00C6231A">
        <w:rPr>
          <w:rFonts w:eastAsia="Calibri"/>
          <w:color w:val="000000"/>
          <w:lang w:eastAsia="en-US"/>
        </w:rPr>
        <w:t xml:space="preserve">) возместить имущественные потери </w:t>
      </w:r>
      <w:r w:rsidRPr="00C6231A">
        <w:rPr>
          <w:rFonts w:eastAsia="Calibri"/>
          <w:i/>
          <w:color w:val="000000"/>
          <w:lang w:eastAsia="en-US"/>
        </w:rPr>
        <w:t>(Общества)</w:t>
      </w:r>
      <w:r w:rsidRPr="00C6231A">
        <w:rPr>
          <w:rFonts w:eastAsia="Calibri"/>
          <w:color w:val="000000"/>
          <w:lang w:eastAsia="en-US"/>
        </w:rPr>
        <w:t>.</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2.3. Исполнение (</w:t>
      </w:r>
      <w:r w:rsidRPr="00C6231A">
        <w:rPr>
          <w:rFonts w:eastAsia="Calibri"/>
          <w:i/>
          <w:color w:val="000000"/>
          <w:lang w:eastAsia="en-US"/>
        </w:rPr>
        <w:t>Контрагентом</w:t>
      </w:r>
      <w:r w:rsidRPr="00C6231A">
        <w:rPr>
          <w:rFonts w:eastAsia="Calibri"/>
          <w:color w:val="000000"/>
          <w:lang w:eastAsia="en-US"/>
        </w:rPr>
        <w:t xml:space="preserve">) обязательств 1) по возмещению </w:t>
      </w:r>
      <w:r w:rsidRPr="00C6231A">
        <w:rPr>
          <w:rFonts w:eastAsia="Calibri"/>
          <w:i/>
          <w:color w:val="000000"/>
          <w:lang w:eastAsia="en-US"/>
        </w:rPr>
        <w:t>(Обществу)</w:t>
      </w:r>
      <w:r w:rsidRPr="00C6231A">
        <w:rPr>
          <w:rFonts w:eastAsia="Calibri"/>
          <w:color w:val="000000"/>
          <w:lang w:eastAsia="en-US"/>
        </w:rPr>
        <w:t xml:space="preserve"> всех имущественных потерь и (или) убытков </w:t>
      </w:r>
      <w:r w:rsidRPr="00C6231A">
        <w:rPr>
          <w:rFonts w:eastAsia="Calibri"/>
          <w:i/>
          <w:color w:val="000000"/>
          <w:lang w:eastAsia="en-US"/>
        </w:rPr>
        <w:t xml:space="preserve">(Общества), </w:t>
      </w:r>
      <w:r w:rsidRPr="00C6231A">
        <w:rPr>
          <w:rFonts w:eastAsia="Calibri"/>
          <w:color w:val="000000"/>
          <w:lang w:eastAsia="en-US"/>
        </w:rPr>
        <w:t>а также 2)</w:t>
      </w:r>
      <w:r w:rsidRPr="00C6231A">
        <w:rPr>
          <w:rFonts w:eastAsia="Calibri"/>
          <w:i/>
          <w:color w:val="000000"/>
          <w:lang w:eastAsia="en-US"/>
        </w:rPr>
        <w:t> </w:t>
      </w:r>
      <w:r w:rsidRPr="00C6231A">
        <w:rPr>
          <w:rFonts w:eastAsia="Calibri"/>
          <w:color w:val="000000"/>
          <w:lang w:eastAsia="en-US"/>
        </w:rPr>
        <w:t>по</w:t>
      </w:r>
      <w:r w:rsidRPr="00C6231A">
        <w:rPr>
          <w:rFonts w:eastAsia="Calibri"/>
          <w:i/>
          <w:color w:val="000000"/>
          <w:lang w:eastAsia="en-US"/>
        </w:rPr>
        <w:t xml:space="preserve"> </w:t>
      </w:r>
      <w:r w:rsidRPr="00C6231A">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C6231A">
        <w:rPr>
          <w:rFonts w:eastAsia="Calibri"/>
          <w:i/>
          <w:color w:val="000000"/>
          <w:lang w:eastAsia="en-US"/>
        </w:rPr>
        <w:t xml:space="preserve">(Обществом) </w:t>
      </w:r>
      <w:r w:rsidRPr="00C6231A">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C6231A">
        <w:rPr>
          <w:rFonts w:eastAsia="Calibri"/>
          <w:i/>
          <w:color w:val="000000"/>
          <w:lang w:eastAsia="en-US"/>
        </w:rPr>
        <w:t>Контрагенту</w:t>
      </w:r>
      <w:r w:rsidRPr="00C6231A">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 xml:space="preserve">Удержание денежных средств в качестве способа обеспечения исполнения обязательства </w:t>
      </w:r>
      <w:r w:rsidRPr="00C6231A">
        <w:rPr>
          <w:rFonts w:eastAsia="Calibri"/>
          <w:i/>
          <w:color w:val="000000"/>
          <w:lang w:eastAsia="en-US"/>
        </w:rPr>
        <w:t>(Контрагентом)</w:t>
      </w:r>
      <w:r w:rsidRPr="00C6231A">
        <w:rPr>
          <w:rFonts w:eastAsia="Calibri"/>
          <w:color w:val="000000"/>
          <w:lang w:eastAsia="en-US"/>
        </w:rPr>
        <w:t xml:space="preserve"> исключает применение к (</w:t>
      </w:r>
      <w:r w:rsidRPr="00C6231A">
        <w:rPr>
          <w:rFonts w:eastAsia="Calibri"/>
          <w:i/>
          <w:color w:val="000000"/>
          <w:lang w:eastAsia="en-US"/>
        </w:rPr>
        <w:t>Обществу</w:t>
      </w:r>
      <w:r w:rsidRPr="00C6231A">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C6231A">
        <w:rPr>
          <w:rFonts w:eastAsia="Calibri"/>
          <w:i/>
          <w:color w:val="000000"/>
          <w:lang w:eastAsia="en-US"/>
        </w:rPr>
        <w:t>(Обществом)</w:t>
      </w:r>
      <w:r w:rsidRPr="00C6231A">
        <w:rPr>
          <w:rFonts w:eastAsia="Calibri"/>
          <w:color w:val="000000"/>
          <w:lang w:eastAsia="en-US"/>
        </w:rPr>
        <w:t xml:space="preserve"> и </w:t>
      </w:r>
      <w:r w:rsidRPr="00C6231A">
        <w:rPr>
          <w:rFonts w:eastAsia="Calibri"/>
          <w:i/>
          <w:color w:val="000000"/>
          <w:lang w:eastAsia="en-US"/>
        </w:rPr>
        <w:t>(Контрагентом),</w:t>
      </w:r>
      <w:r w:rsidRPr="00C6231A">
        <w:rPr>
          <w:rFonts w:eastAsia="Calibri"/>
          <w:color w:val="000000"/>
          <w:lang w:eastAsia="en-US"/>
        </w:rPr>
        <w:t xml:space="preserve"> и остается в распоряжении </w:t>
      </w:r>
      <w:r w:rsidRPr="00C6231A">
        <w:rPr>
          <w:rFonts w:eastAsia="Calibri"/>
          <w:i/>
          <w:color w:val="000000"/>
          <w:lang w:eastAsia="en-US"/>
        </w:rPr>
        <w:t>(Общества)</w:t>
      </w:r>
      <w:r w:rsidRPr="00C6231A">
        <w:rPr>
          <w:rFonts w:eastAsia="Calibri"/>
          <w:color w:val="000000"/>
          <w:lang w:eastAsia="en-US"/>
        </w:rPr>
        <w:t xml:space="preserve"> до момента, который наступит первым, а именно:</w:t>
      </w:r>
    </w:p>
    <w:p w:rsidR="00F42340" w:rsidRPr="00C6231A" w:rsidRDefault="00F42340" w:rsidP="00F42340">
      <w:pPr>
        <w:numPr>
          <w:ilvl w:val="0"/>
          <w:numId w:val="32"/>
        </w:numPr>
        <w:tabs>
          <w:tab w:val="left" w:pos="567"/>
          <w:tab w:val="left" w:pos="851"/>
        </w:tabs>
        <w:ind w:left="0" w:firstLine="567"/>
        <w:contextualSpacing/>
        <w:jc w:val="both"/>
        <w:rPr>
          <w:rFonts w:eastAsia="Calibri"/>
          <w:color w:val="000000"/>
          <w:lang w:eastAsia="en-US"/>
        </w:rPr>
      </w:pPr>
      <w:r w:rsidRPr="00C6231A">
        <w:rPr>
          <w:rFonts w:eastAsia="Calibri"/>
          <w:color w:val="000000"/>
          <w:lang w:eastAsia="en-US"/>
        </w:rPr>
        <w:t xml:space="preserve">удовлетворение </w:t>
      </w:r>
      <w:r w:rsidRPr="00C6231A">
        <w:rPr>
          <w:rFonts w:eastAsia="Calibri"/>
          <w:i/>
          <w:color w:val="000000"/>
          <w:lang w:eastAsia="en-US"/>
        </w:rPr>
        <w:t>(Контрагентом)</w:t>
      </w:r>
      <w:r w:rsidRPr="00C6231A">
        <w:rPr>
          <w:rFonts w:eastAsia="Calibri"/>
          <w:color w:val="000000"/>
          <w:lang w:eastAsia="en-US"/>
        </w:rPr>
        <w:t xml:space="preserve"> требования </w:t>
      </w:r>
      <w:r w:rsidRPr="00C6231A">
        <w:rPr>
          <w:rFonts w:eastAsia="Calibri"/>
          <w:i/>
          <w:color w:val="000000"/>
          <w:lang w:eastAsia="en-US"/>
        </w:rPr>
        <w:t xml:space="preserve">(Общества) </w:t>
      </w:r>
      <w:r w:rsidRPr="00C6231A">
        <w:rPr>
          <w:rFonts w:eastAsia="Calibri"/>
          <w:color w:val="000000"/>
          <w:lang w:eastAsia="en-US"/>
        </w:rPr>
        <w:t>о возмещении всех имущественных потерь и (или) убытков;</w:t>
      </w:r>
    </w:p>
    <w:p w:rsidR="00F42340" w:rsidRPr="00C6231A" w:rsidRDefault="00F42340" w:rsidP="00F42340">
      <w:pPr>
        <w:numPr>
          <w:ilvl w:val="0"/>
          <w:numId w:val="32"/>
        </w:numPr>
        <w:tabs>
          <w:tab w:val="left" w:pos="567"/>
          <w:tab w:val="left" w:pos="851"/>
        </w:tabs>
        <w:ind w:left="0" w:firstLine="567"/>
        <w:contextualSpacing/>
        <w:jc w:val="both"/>
        <w:rPr>
          <w:rFonts w:eastAsia="Calibri"/>
          <w:color w:val="000000"/>
          <w:lang w:eastAsia="en-US"/>
        </w:rPr>
      </w:pPr>
      <w:r w:rsidRPr="00C6231A">
        <w:rPr>
          <w:rFonts w:eastAsia="Calibri"/>
          <w:color w:val="000000"/>
          <w:lang w:eastAsia="en-US"/>
        </w:rPr>
        <w:t>урегулирование ситуации в отношении Несформированного источника вычета НДС;</w:t>
      </w:r>
    </w:p>
    <w:p w:rsidR="00F42340" w:rsidRPr="00C6231A" w:rsidRDefault="00F42340" w:rsidP="00F42340">
      <w:pPr>
        <w:numPr>
          <w:ilvl w:val="0"/>
          <w:numId w:val="32"/>
        </w:numPr>
        <w:tabs>
          <w:tab w:val="left" w:pos="567"/>
          <w:tab w:val="left" w:pos="851"/>
        </w:tabs>
        <w:ind w:left="0" w:firstLine="567"/>
        <w:contextualSpacing/>
        <w:jc w:val="both"/>
        <w:rPr>
          <w:rFonts w:eastAsia="Calibri"/>
          <w:color w:val="000000"/>
          <w:lang w:eastAsia="en-US"/>
        </w:rPr>
      </w:pPr>
      <w:r w:rsidRPr="00C6231A">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F42340" w:rsidRPr="00C6231A" w:rsidRDefault="00F42340" w:rsidP="00F42340">
      <w:pPr>
        <w:tabs>
          <w:tab w:val="left" w:pos="567"/>
          <w:tab w:val="left" w:pos="1418"/>
        </w:tabs>
        <w:ind w:firstLine="567"/>
        <w:jc w:val="both"/>
        <w:rPr>
          <w:rFonts w:eastAsia="Calibri"/>
          <w:color w:val="000000"/>
          <w:lang w:eastAsia="en-US"/>
        </w:rPr>
      </w:pPr>
      <w:r w:rsidRPr="00C6231A">
        <w:rPr>
          <w:rFonts w:eastAsia="Calibri"/>
          <w:color w:val="000000"/>
          <w:lang w:eastAsia="en-US"/>
        </w:rPr>
        <w:t>2.4. </w:t>
      </w:r>
      <w:r w:rsidRPr="00C6231A">
        <w:rPr>
          <w:rFonts w:eastAsia="Calibri"/>
          <w:i/>
          <w:color w:val="000000"/>
          <w:lang w:eastAsia="en-US"/>
        </w:rPr>
        <w:t>(Общество)</w:t>
      </w:r>
      <w:r w:rsidRPr="00C6231A">
        <w:rPr>
          <w:rFonts w:eastAsia="Calibri"/>
          <w:color w:val="000000"/>
          <w:lang w:eastAsia="en-US"/>
        </w:rPr>
        <w:t xml:space="preserve"> вправе во внесудебном порядке удовлетворить требования к </w:t>
      </w:r>
      <w:r w:rsidRPr="00C6231A">
        <w:rPr>
          <w:rFonts w:eastAsia="Calibri"/>
          <w:i/>
          <w:color w:val="000000"/>
          <w:lang w:eastAsia="en-US"/>
        </w:rPr>
        <w:t>(Контрагенту)</w:t>
      </w:r>
      <w:r w:rsidRPr="00C6231A">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C6231A">
        <w:rPr>
          <w:rFonts w:eastAsia="Calibri"/>
          <w:i/>
          <w:color w:val="000000"/>
          <w:lang w:eastAsia="en-US"/>
        </w:rPr>
        <w:t>(Обществом)</w:t>
      </w:r>
      <w:r w:rsidRPr="00C6231A">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C6231A">
        <w:rPr>
          <w:rFonts w:eastAsia="Calibri"/>
          <w:i/>
          <w:color w:val="000000"/>
          <w:lang w:eastAsia="en-US"/>
        </w:rPr>
        <w:t>(Общества)</w:t>
      </w:r>
      <w:r w:rsidRPr="00C6231A">
        <w:rPr>
          <w:rFonts w:eastAsia="Calibri"/>
          <w:color w:val="000000"/>
          <w:lang w:eastAsia="en-US"/>
        </w:rPr>
        <w:t xml:space="preserve">, направив соответствующее уведомление </w:t>
      </w:r>
      <w:r w:rsidRPr="00C6231A">
        <w:rPr>
          <w:rFonts w:eastAsia="Calibri"/>
          <w:i/>
          <w:color w:val="000000"/>
          <w:lang w:eastAsia="en-US"/>
        </w:rPr>
        <w:t>(Контрагенту)</w:t>
      </w:r>
      <w:r w:rsidRPr="00C6231A">
        <w:rPr>
          <w:rFonts w:eastAsia="Calibri"/>
          <w:color w:val="000000"/>
          <w:lang w:eastAsia="en-US"/>
        </w:rPr>
        <w:t xml:space="preserve">. Право собственности на сумму Удержания денежных средств переходит к </w:t>
      </w:r>
      <w:r w:rsidRPr="00C6231A">
        <w:rPr>
          <w:rFonts w:eastAsia="Calibri"/>
          <w:i/>
          <w:color w:val="000000"/>
          <w:lang w:eastAsia="en-US"/>
        </w:rPr>
        <w:t xml:space="preserve">(Обществу) </w:t>
      </w:r>
      <w:r w:rsidRPr="00C6231A">
        <w:rPr>
          <w:rFonts w:eastAsia="Calibri"/>
          <w:color w:val="000000"/>
          <w:lang w:eastAsia="en-US"/>
        </w:rPr>
        <w:t xml:space="preserve">по истечении 6 (шести) дней с даты направления </w:t>
      </w:r>
      <w:r w:rsidRPr="00C6231A">
        <w:rPr>
          <w:rFonts w:eastAsia="Calibri"/>
          <w:color w:val="000000"/>
          <w:lang w:eastAsia="en-US"/>
        </w:rPr>
        <w:lastRenderedPageBreak/>
        <w:t>соответствующего уведомления (</w:t>
      </w:r>
      <w:r w:rsidRPr="00C6231A">
        <w:rPr>
          <w:rFonts w:eastAsia="Calibri"/>
          <w:i/>
          <w:color w:val="000000"/>
          <w:lang w:eastAsia="en-US"/>
        </w:rPr>
        <w:t>Контрагенту</w:t>
      </w:r>
      <w:r w:rsidRPr="00C6231A">
        <w:rPr>
          <w:rFonts w:eastAsia="Calibri"/>
          <w:color w:val="000000"/>
          <w:lang w:eastAsia="en-US"/>
        </w:rPr>
        <w:t>) по последнему, сообщенному им адресу места нахождения.</w:t>
      </w:r>
    </w:p>
    <w:p w:rsidR="00F42340" w:rsidRPr="00C6231A" w:rsidRDefault="00F42340" w:rsidP="00F42340">
      <w:pPr>
        <w:tabs>
          <w:tab w:val="left" w:pos="567"/>
          <w:tab w:val="left" w:pos="1418"/>
        </w:tabs>
        <w:ind w:firstLine="567"/>
        <w:jc w:val="both"/>
        <w:rPr>
          <w:rFonts w:eastAsia="Calibri"/>
          <w:color w:val="000000"/>
          <w:lang w:eastAsia="en-US"/>
        </w:rPr>
      </w:pPr>
    </w:p>
    <w:p w:rsidR="00F42340" w:rsidRPr="00C6231A" w:rsidRDefault="00F42340" w:rsidP="00F42340">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C6231A">
        <w:rPr>
          <w:rFonts w:eastAsia="Calibri"/>
          <w:b/>
          <w:color w:val="000000"/>
          <w:kern w:val="20"/>
        </w:rPr>
        <w:t>3.</w:t>
      </w:r>
      <w:bookmarkStart w:id="4" w:name="_Ref5028799"/>
      <w:r w:rsidRPr="00C6231A">
        <w:rPr>
          <w:rFonts w:eastAsia="Calibri"/>
          <w:color w:val="000000"/>
          <w:kern w:val="20"/>
        </w:rPr>
        <w:t> </w:t>
      </w:r>
      <w:r w:rsidRPr="00C6231A">
        <w:rPr>
          <w:rFonts w:eastAsia="Calibri"/>
          <w:b/>
          <w:color w:val="000000"/>
          <w:kern w:val="20"/>
          <w:lang w:eastAsia="en-US"/>
        </w:rPr>
        <w:t>Поворот возмещения имущественных потерь</w:t>
      </w:r>
      <w:bookmarkStart w:id="5" w:name="_Ref5027822"/>
      <w:bookmarkEnd w:id="4"/>
      <w:r w:rsidRPr="00C6231A">
        <w:rPr>
          <w:rFonts w:eastAsia="Calibri"/>
          <w:b/>
          <w:color w:val="000000"/>
          <w:kern w:val="20"/>
          <w:lang w:eastAsia="en-US"/>
        </w:rPr>
        <w:t xml:space="preserve"> и убытков</w:t>
      </w:r>
    </w:p>
    <w:p w:rsidR="00F42340" w:rsidRPr="00C6231A" w:rsidRDefault="00F42340" w:rsidP="00F42340">
      <w:pPr>
        <w:tabs>
          <w:tab w:val="left" w:pos="426"/>
          <w:tab w:val="left" w:pos="567"/>
          <w:tab w:val="left" w:pos="993"/>
          <w:tab w:val="left" w:pos="1418"/>
        </w:tabs>
        <w:ind w:firstLine="567"/>
        <w:contextualSpacing/>
        <w:jc w:val="both"/>
        <w:rPr>
          <w:rFonts w:eastAsia="Calibri"/>
          <w:bCs/>
          <w:color w:val="000000"/>
          <w:lang w:eastAsia="en-US"/>
        </w:rPr>
      </w:pPr>
      <w:bookmarkStart w:id="6" w:name="_Ref5365889"/>
      <w:r w:rsidRPr="00C6231A">
        <w:rPr>
          <w:rFonts w:eastAsia="Calibri"/>
          <w:bCs/>
          <w:color w:val="000000"/>
          <w:lang w:eastAsia="en-US"/>
        </w:rPr>
        <w:t>3.1. </w:t>
      </w:r>
      <w:r w:rsidRPr="00C6231A">
        <w:rPr>
          <w:rFonts w:eastAsia="Calibri"/>
          <w:color w:val="000000"/>
          <w:lang w:eastAsia="en-US"/>
        </w:rPr>
        <w:t>Сумма денежных средств, оставленная</w:t>
      </w:r>
      <w:r w:rsidRPr="00C6231A">
        <w:rPr>
          <w:rFonts w:eastAsia="Calibri"/>
          <w:bCs/>
          <w:color w:val="000000"/>
          <w:lang w:eastAsia="en-US"/>
        </w:rPr>
        <w:t xml:space="preserve"> </w:t>
      </w:r>
      <w:r w:rsidRPr="00C6231A">
        <w:rPr>
          <w:rFonts w:eastAsia="Calibri"/>
          <w:bCs/>
          <w:i/>
          <w:color w:val="000000"/>
          <w:lang w:eastAsia="en-US"/>
        </w:rPr>
        <w:t>(Обществом)</w:t>
      </w:r>
      <w:r w:rsidRPr="00C6231A">
        <w:rPr>
          <w:rFonts w:eastAsia="Calibri"/>
          <w:bCs/>
          <w:color w:val="000000"/>
          <w:lang w:eastAsia="en-US"/>
        </w:rPr>
        <w:t xml:space="preserve"> за собой</w:t>
      </w:r>
      <w:r w:rsidRPr="00C6231A">
        <w:rPr>
          <w:rFonts w:eastAsia="Calibri"/>
          <w:color w:val="000000"/>
          <w:lang w:eastAsia="en-US"/>
        </w:rPr>
        <w:t xml:space="preserve"> в счет возмещения его имущественных потерь и (или) убытков</w:t>
      </w:r>
      <w:r w:rsidRPr="00C6231A">
        <w:rPr>
          <w:rFonts w:eastAsia="Calibri"/>
          <w:bCs/>
          <w:color w:val="000000"/>
          <w:lang w:eastAsia="en-US"/>
        </w:rPr>
        <w:t>,</w:t>
      </w:r>
      <w:r w:rsidRPr="00C6231A">
        <w:rPr>
          <w:rFonts w:eastAsia="Calibri"/>
          <w:color w:val="000000"/>
          <w:lang w:eastAsia="en-US"/>
        </w:rPr>
        <w:t xml:space="preserve"> подлежит возврату </w:t>
      </w:r>
      <w:r w:rsidRPr="00C6231A">
        <w:rPr>
          <w:rFonts w:eastAsia="Calibri"/>
          <w:i/>
          <w:color w:val="000000"/>
          <w:lang w:eastAsia="en-US"/>
        </w:rPr>
        <w:t>(</w:t>
      </w:r>
      <w:r w:rsidRPr="00C6231A">
        <w:rPr>
          <w:rFonts w:eastAsia="Calibri"/>
          <w:bCs/>
          <w:i/>
          <w:color w:val="000000"/>
          <w:lang w:eastAsia="en-US"/>
        </w:rPr>
        <w:t>Контрагенту)</w:t>
      </w:r>
      <w:r w:rsidRPr="00C6231A">
        <w:rPr>
          <w:rFonts w:eastAsia="Calibri"/>
          <w:i/>
          <w:color w:val="000000"/>
          <w:lang w:eastAsia="en-US"/>
        </w:rPr>
        <w:t xml:space="preserve"> </w:t>
      </w:r>
      <w:r w:rsidRPr="00C6231A">
        <w:rPr>
          <w:rFonts w:eastAsia="Calibri"/>
          <w:color w:val="000000"/>
          <w:lang w:eastAsia="en-US"/>
        </w:rPr>
        <w:t xml:space="preserve">без применения к </w:t>
      </w:r>
      <w:r w:rsidRPr="00C6231A">
        <w:rPr>
          <w:rFonts w:eastAsia="Calibri"/>
          <w:i/>
          <w:color w:val="000000"/>
          <w:lang w:eastAsia="en-US"/>
        </w:rPr>
        <w:t>(Обществу)</w:t>
      </w:r>
      <w:r w:rsidRPr="00C6231A">
        <w:rPr>
          <w:rFonts w:eastAsia="Calibri"/>
          <w:color w:val="000000"/>
          <w:lang w:eastAsia="en-US"/>
        </w:rPr>
        <w:t xml:space="preserve"> какой-либо ответственности за нарушение сроков оплаты </w:t>
      </w:r>
      <w:r w:rsidRPr="00C6231A">
        <w:rPr>
          <w:rFonts w:eastAsia="Calibri"/>
          <w:bCs/>
          <w:color w:val="000000"/>
          <w:lang w:eastAsia="en-US"/>
        </w:rPr>
        <w:t>по любым основаниям, в том числе</w:t>
      </w:r>
      <w:r w:rsidRPr="00C6231A">
        <w:rPr>
          <w:rFonts w:eastAsia="Calibri"/>
          <w:bCs/>
          <w:i/>
          <w:color w:val="000000"/>
          <w:lang w:eastAsia="en-US"/>
        </w:rPr>
        <w:t xml:space="preserve"> </w:t>
      </w:r>
      <w:r w:rsidRPr="00C6231A">
        <w:rPr>
          <w:rFonts w:eastAsia="Calibri"/>
          <w:color w:val="000000"/>
          <w:lang w:eastAsia="en-US"/>
        </w:rPr>
        <w:t>по договорам, заключенным между (</w:t>
      </w:r>
      <w:r w:rsidRPr="00C6231A">
        <w:rPr>
          <w:rFonts w:eastAsia="Calibri"/>
          <w:i/>
          <w:color w:val="000000"/>
          <w:lang w:eastAsia="en-US"/>
        </w:rPr>
        <w:t>Обществом)</w:t>
      </w:r>
      <w:r w:rsidRPr="00C6231A">
        <w:rPr>
          <w:rFonts w:eastAsia="Calibri"/>
          <w:color w:val="000000"/>
          <w:lang w:eastAsia="en-US"/>
        </w:rPr>
        <w:t xml:space="preserve"> и </w:t>
      </w:r>
      <w:r w:rsidRPr="00C6231A">
        <w:rPr>
          <w:rFonts w:eastAsia="Calibri"/>
          <w:i/>
          <w:color w:val="000000"/>
          <w:lang w:eastAsia="en-US"/>
        </w:rPr>
        <w:t>(Контрагентом</w:t>
      </w:r>
      <w:r w:rsidRPr="00C6231A">
        <w:rPr>
          <w:rFonts w:eastAsia="Calibri"/>
          <w:bCs/>
          <w:i/>
          <w:color w:val="000000"/>
          <w:lang w:eastAsia="en-US"/>
        </w:rPr>
        <w:t>),</w:t>
      </w:r>
      <w:r w:rsidRPr="00C6231A">
        <w:rPr>
          <w:rFonts w:eastAsia="Calibri"/>
          <w:bCs/>
          <w:color w:val="000000"/>
          <w:lang w:eastAsia="en-US"/>
        </w:rPr>
        <w:t xml:space="preserve"> в </w:t>
      </w:r>
      <w:bookmarkEnd w:id="5"/>
      <w:bookmarkEnd w:id="6"/>
      <w:r w:rsidRPr="00C6231A">
        <w:rPr>
          <w:rFonts w:eastAsia="Calibri"/>
          <w:bCs/>
          <w:color w:val="000000"/>
          <w:lang w:eastAsia="en-US"/>
        </w:rPr>
        <w:t>случаях:</w:t>
      </w:r>
    </w:p>
    <w:p w:rsidR="00F42340" w:rsidRPr="00C6231A" w:rsidRDefault="00F42340" w:rsidP="00F42340">
      <w:pPr>
        <w:tabs>
          <w:tab w:val="left" w:pos="426"/>
          <w:tab w:val="left" w:pos="567"/>
          <w:tab w:val="left" w:pos="993"/>
          <w:tab w:val="left" w:pos="1418"/>
        </w:tabs>
        <w:ind w:firstLine="567"/>
        <w:contextualSpacing/>
        <w:jc w:val="both"/>
        <w:rPr>
          <w:rFonts w:eastAsia="Calibri"/>
          <w:color w:val="000000"/>
          <w:lang w:eastAsia="en-US"/>
        </w:rPr>
      </w:pPr>
      <w:r w:rsidRPr="00C6231A">
        <w:rPr>
          <w:rFonts w:eastAsia="Calibri"/>
          <w:bCs/>
          <w:color w:val="000000"/>
          <w:lang w:eastAsia="en-US"/>
        </w:rPr>
        <w:t>3.1.1. </w:t>
      </w:r>
      <w:r w:rsidRPr="00C6231A">
        <w:rPr>
          <w:rFonts w:eastAsia="Calibri"/>
          <w:color w:val="000000"/>
          <w:lang w:eastAsia="en-US"/>
        </w:rPr>
        <w:t xml:space="preserve">отмены или признания соответствующего </w:t>
      </w:r>
      <w:r w:rsidRPr="00C6231A">
        <w:rPr>
          <w:rFonts w:eastAsia="Calibri"/>
          <w:bCs/>
          <w:color w:val="000000"/>
          <w:lang w:eastAsia="en-US"/>
        </w:rPr>
        <w:t xml:space="preserve">акта органа государственной власти (в частности, но не ограничиваясь этим, </w:t>
      </w:r>
      <w:r w:rsidRPr="00C6231A">
        <w:rPr>
          <w:rFonts w:eastAsia="Calibri"/>
          <w:color w:val="000000"/>
          <w:lang w:eastAsia="en-US"/>
        </w:rPr>
        <w:t xml:space="preserve">решения налогового органа </w:t>
      </w:r>
      <w:r w:rsidRPr="00C6231A">
        <w:rPr>
          <w:rFonts w:eastAsia="Calibri"/>
          <w:bCs/>
          <w:color w:val="000000"/>
          <w:lang w:eastAsia="en-US"/>
        </w:rPr>
        <w:t xml:space="preserve">или постановления о возбуждении уголовного дела) </w:t>
      </w:r>
      <w:r w:rsidRPr="00C6231A">
        <w:rPr>
          <w:rFonts w:eastAsia="Calibri"/>
          <w:color w:val="000000"/>
          <w:lang w:eastAsia="en-US"/>
        </w:rPr>
        <w:t xml:space="preserve">недействительным полностью или в соответствующей части в установленном законом порядке, </w:t>
      </w:r>
    </w:p>
    <w:p w:rsidR="00F42340" w:rsidRPr="00C6231A" w:rsidRDefault="00F42340" w:rsidP="00F42340">
      <w:pPr>
        <w:tabs>
          <w:tab w:val="left" w:pos="426"/>
          <w:tab w:val="left" w:pos="567"/>
          <w:tab w:val="left" w:pos="993"/>
          <w:tab w:val="left" w:pos="1418"/>
        </w:tabs>
        <w:ind w:firstLine="567"/>
        <w:contextualSpacing/>
        <w:jc w:val="both"/>
        <w:rPr>
          <w:rFonts w:eastAsia="Calibri"/>
          <w:color w:val="000000"/>
          <w:lang w:eastAsia="en-US"/>
        </w:rPr>
      </w:pPr>
      <w:r w:rsidRPr="00C6231A">
        <w:rPr>
          <w:rFonts w:eastAsia="Calibri"/>
          <w:color w:val="000000"/>
          <w:lang w:eastAsia="en-US"/>
        </w:rPr>
        <w:t>3.1.2. урегулирования каким-либо Звеном цепочки ситуации в отношении Несформированного</w:t>
      </w:r>
      <w:r w:rsidRPr="00C6231A">
        <w:rPr>
          <w:rFonts w:eastAsia="Calibri"/>
          <w:bCs/>
          <w:color w:val="000000"/>
          <w:lang w:eastAsia="en-US"/>
        </w:rPr>
        <w:t xml:space="preserve"> источника вычета НДС, если ранее </w:t>
      </w:r>
      <w:r w:rsidRPr="00C6231A">
        <w:rPr>
          <w:rFonts w:eastAsia="Calibri"/>
          <w:bCs/>
          <w:i/>
          <w:color w:val="000000"/>
          <w:lang w:eastAsia="en-US"/>
        </w:rPr>
        <w:t>(Общество)</w:t>
      </w:r>
      <w:r w:rsidRPr="00C6231A">
        <w:rPr>
          <w:rFonts w:eastAsia="Calibri"/>
          <w:bCs/>
          <w:color w:val="000000"/>
          <w:lang w:eastAsia="en-US"/>
        </w:rPr>
        <w:t xml:space="preserve"> добровольно отказалось от принятия к вычету НДС по операциям с </w:t>
      </w:r>
      <w:r w:rsidRPr="00C6231A">
        <w:rPr>
          <w:rFonts w:eastAsia="Calibri"/>
          <w:bCs/>
          <w:i/>
          <w:color w:val="000000"/>
          <w:lang w:eastAsia="en-US"/>
        </w:rPr>
        <w:t>(Контрагентом)</w:t>
      </w:r>
      <w:r w:rsidRPr="00C6231A">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F42340" w:rsidRPr="00C6231A" w:rsidRDefault="00F42340" w:rsidP="00F42340">
      <w:pPr>
        <w:tabs>
          <w:tab w:val="left" w:pos="426"/>
          <w:tab w:val="left" w:pos="567"/>
          <w:tab w:val="left" w:pos="993"/>
          <w:tab w:val="left" w:pos="1418"/>
        </w:tabs>
        <w:ind w:firstLine="567"/>
        <w:contextualSpacing/>
        <w:jc w:val="both"/>
        <w:rPr>
          <w:rFonts w:eastAsia="Calibri"/>
          <w:color w:val="000000"/>
          <w:lang w:eastAsia="en-US"/>
        </w:rPr>
      </w:pPr>
      <w:r w:rsidRPr="00C6231A">
        <w:rPr>
          <w:rFonts w:eastAsia="Calibri"/>
          <w:bCs/>
          <w:color w:val="000000"/>
          <w:lang w:eastAsia="en-US"/>
        </w:rPr>
        <w:t>3.2. </w:t>
      </w:r>
      <w:r w:rsidRPr="00C6231A">
        <w:rPr>
          <w:rFonts w:eastAsia="Calibri"/>
          <w:bCs/>
          <w:i/>
          <w:color w:val="000000"/>
          <w:lang w:eastAsia="en-US"/>
        </w:rPr>
        <w:t>(</w:t>
      </w:r>
      <w:r w:rsidRPr="00C6231A">
        <w:rPr>
          <w:rFonts w:eastAsia="Calibri"/>
          <w:i/>
          <w:color w:val="000000"/>
          <w:lang w:eastAsia="en-US"/>
        </w:rPr>
        <w:t>Общество)</w:t>
      </w:r>
      <w:r w:rsidRPr="00C6231A">
        <w:rPr>
          <w:rFonts w:eastAsia="Calibri"/>
          <w:color w:val="000000"/>
          <w:lang w:eastAsia="en-US"/>
        </w:rPr>
        <w:t xml:space="preserve"> возвращает денежные средства </w:t>
      </w:r>
      <w:r w:rsidRPr="00C6231A">
        <w:rPr>
          <w:rFonts w:eastAsia="Calibri"/>
          <w:i/>
          <w:color w:val="000000"/>
          <w:lang w:eastAsia="en-US"/>
        </w:rPr>
        <w:t>(Контрагенту)</w:t>
      </w:r>
      <w:r w:rsidRPr="00C6231A">
        <w:rPr>
          <w:rFonts w:eastAsia="Calibri"/>
          <w:color w:val="000000"/>
          <w:lang w:eastAsia="en-US"/>
        </w:rPr>
        <w:t xml:space="preserve"> в течение 10 (десяти) рабочих дней с даты получения </w:t>
      </w:r>
      <w:r w:rsidRPr="00C6231A">
        <w:rPr>
          <w:rFonts w:eastAsia="Calibri"/>
          <w:i/>
          <w:color w:val="000000"/>
          <w:lang w:eastAsia="en-US"/>
        </w:rPr>
        <w:t>(Обществом)</w:t>
      </w:r>
      <w:r w:rsidRPr="00C6231A">
        <w:rPr>
          <w:rFonts w:eastAsia="Calibri"/>
          <w:color w:val="000000"/>
          <w:lang w:eastAsia="en-US"/>
        </w:rPr>
        <w:t xml:space="preserve"> приложенных копий документов, подтверждающих обстоятельства, указанные в п.</w:t>
      </w:r>
      <w:r w:rsidRPr="00C6231A">
        <w:rPr>
          <w:rFonts w:eastAsia="Calibri"/>
          <w:bCs/>
          <w:color w:val="000000"/>
          <w:lang w:eastAsia="en-US"/>
        </w:rPr>
        <w:t xml:space="preserve"> </w:t>
      </w:r>
      <w:r w:rsidRPr="00C6231A">
        <w:rPr>
          <w:rFonts w:eastAsia="Calibri"/>
          <w:color w:val="000000"/>
          <w:lang w:eastAsia="en-US"/>
        </w:rPr>
        <w:t>3.1 Особых условий.</w:t>
      </w:r>
    </w:p>
    <w:p w:rsidR="00F42340" w:rsidRPr="00C6231A" w:rsidRDefault="00F42340" w:rsidP="00F42340">
      <w:pPr>
        <w:tabs>
          <w:tab w:val="left" w:pos="426"/>
          <w:tab w:val="left" w:pos="567"/>
          <w:tab w:val="left" w:pos="993"/>
          <w:tab w:val="left" w:pos="1418"/>
        </w:tabs>
        <w:ind w:firstLine="567"/>
        <w:contextualSpacing/>
        <w:jc w:val="both"/>
        <w:rPr>
          <w:rFonts w:eastAsia="Calibri"/>
          <w:bCs/>
          <w:color w:val="000000"/>
          <w:lang w:eastAsia="en-US"/>
        </w:rPr>
      </w:pPr>
      <w:r w:rsidRPr="00C6231A">
        <w:rPr>
          <w:rFonts w:eastAsia="Calibri"/>
          <w:bCs/>
          <w:color w:val="000000"/>
          <w:lang w:eastAsia="en-US"/>
        </w:rPr>
        <w:t xml:space="preserve">3.3. В случае, определенном в п. 3.1.2 Особых условий, </w:t>
      </w:r>
      <w:r w:rsidRPr="00C6231A">
        <w:rPr>
          <w:rFonts w:eastAsia="Calibri"/>
          <w:bCs/>
          <w:i/>
          <w:color w:val="000000"/>
          <w:lang w:eastAsia="en-US"/>
        </w:rPr>
        <w:t>(Общество)</w:t>
      </w:r>
      <w:r w:rsidRPr="00C6231A">
        <w:rPr>
          <w:rFonts w:eastAsia="Calibri"/>
          <w:bCs/>
          <w:color w:val="000000"/>
          <w:lang w:eastAsia="en-US"/>
        </w:rPr>
        <w:t xml:space="preserve"> принимает на себя обязательство по возврату </w:t>
      </w:r>
      <w:r w:rsidRPr="00C6231A">
        <w:rPr>
          <w:rFonts w:eastAsia="Calibri"/>
          <w:bCs/>
          <w:i/>
          <w:color w:val="000000"/>
          <w:lang w:eastAsia="en-US"/>
        </w:rPr>
        <w:t xml:space="preserve">(Контрагенту) </w:t>
      </w:r>
      <w:r w:rsidRPr="00C6231A">
        <w:rPr>
          <w:rFonts w:eastAsia="Calibri"/>
          <w:bCs/>
          <w:color w:val="000000"/>
          <w:lang w:eastAsia="en-US"/>
        </w:rPr>
        <w:t xml:space="preserve">денежных средств, оставленных </w:t>
      </w:r>
      <w:r w:rsidRPr="00C6231A">
        <w:rPr>
          <w:rFonts w:eastAsia="Calibri"/>
          <w:bCs/>
          <w:i/>
          <w:color w:val="000000"/>
          <w:lang w:eastAsia="en-US"/>
        </w:rPr>
        <w:t>(Обществом)</w:t>
      </w:r>
      <w:r w:rsidRPr="00C6231A">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C6231A">
        <w:rPr>
          <w:rFonts w:eastAsia="Calibri"/>
          <w:color w:val="000000"/>
          <w:lang w:eastAsia="en-US"/>
        </w:rPr>
        <w:t>урегулирования ситуации в отношении Несформированного</w:t>
      </w:r>
      <w:r w:rsidRPr="00C6231A">
        <w:rPr>
          <w:rFonts w:eastAsia="Calibri"/>
          <w:bCs/>
          <w:color w:val="000000"/>
          <w:lang w:eastAsia="en-US"/>
        </w:rPr>
        <w:t xml:space="preserve"> источника вычета НДС </w:t>
      </w:r>
      <w:r w:rsidRPr="00C6231A">
        <w:rPr>
          <w:rFonts w:eastAsia="Calibri"/>
          <w:color w:val="000000"/>
          <w:lang w:eastAsia="en-US"/>
        </w:rPr>
        <w:t xml:space="preserve">Предшествующими звеньями цепочки </w:t>
      </w:r>
      <w:r w:rsidRPr="00C6231A">
        <w:rPr>
          <w:rFonts w:eastAsia="Calibri"/>
          <w:bCs/>
          <w:color w:val="000000"/>
          <w:lang w:eastAsia="en-US"/>
        </w:rPr>
        <w:t xml:space="preserve">не истек установленный ст. 172 НК РФ срок, в течение которого </w:t>
      </w:r>
      <w:r w:rsidRPr="00C6231A">
        <w:rPr>
          <w:rFonts w:eastAsia="Calibri"/>
          <w:bCs/>
          <w:i/>
          <w:color w:val="000000"/>
          <w:lang w:eastAsia="en-US"/>
        </w:rPr>
        <w:t>(Общество)</w:t>
      </w:r>
      <w:r w:rsidRPr="00C6231A">
        <w:rPr>
          <w:rFonts w:eastAsia="Calibri"/>
          <w:bCs/>
          <w:color w:val="000000"/>
          <w:lang w:eastAsia="en-US"/>
        </w:rPr>
        <w:t xml:space="preserve"> сможет принять к вычету НДС.</w:t>
      </w:r>
    </w:p>
    <w:p w:rsidR="00F42340" w:rsidRPr="00C6231A" w:rsidRDefault="00F42340" w:rsidP="00F42340">
      <w:pPr>
        <w:widowControl w:val="0"/>
        <w:tabs>
          <w:tab w:val="left" w:pos="426"/>
          <w:tab w:val="left" w:pos="567"/>
          <w:tab w:val="left" w:pos="993"/>
          <w:tab w:val="left" w:pos="1418"/>
        </w:tabs>
        <w:ind w:firstLine="567"/>
        <w:contextualSpacing/>
        <w:jc w:val="both"/>
        <w:rPr>
          <w:rFonts w:eastAsia="Calibri"/>
          <w:color w:val="000000"/>
          <w:lang w:eastAsia="en-US"/>
        </w:rPr>
      </w:pPr>
      <w:r w:rsidRPr="00C6231A">
        <w:rPr>
          <w:rFonts w:eastAsia="Calibri"/>
          <w:bCs/>
          <w:color w:val="000000"/>
          <w:lang w:eastAsia="en-US"/>
        </w:rPr>
        <w:t xml:space="preserve">Своевременное информирование </w:t>
      </w:r>
      <w:r w:rsidRPr="00C6231A">
        <w:rPr>
          <w:rFonts w:eastAsia="Calibri"/>
          <w:bCs/>
          <w:i/>
          <w:color w:val="000000"/>
          <w:lang w:eastAsia="en-US"/>
        </w:rPr>
        <w:t>(Общества)</w:t>
      </w:r>
      <w:r w:rsidRPr="00C6231A">
        <w:rPr>
          <w:rFonts w:eastAsia="Calibri"/>
          <w:bCs/>
          <w:color w:val="000000"/>
          <w:lang w:eastAsia="en-US"/>
        </w:rPr>
        <w:t xml:space="preserve"> об </w:t>
      </w:r>
      <w:r w:rsidRPr="00C6231A">
        <w:rPr>
          <w:rFonts w:eastAsia="Calibri"/>
          <w:color w:val="000000"/>
          <w:lang w:eastAsia="en-US"/>
        </w:rPr>
        <w:t>урегулировании ситуации в отношении Несформированного</w:t>
      </w:r>
      <w:r w:rsidRPr="00C6231A">
        <w:rPr>
          <w:rFonts w:eastAsia="Calibri"/>
          <w:bCs/>
          <w:color w:val="000000"/>
          <w:lang w:eastAsia="en-US"/>
        </w:rPr>
        <w:t xml:space="preserve"> источника вычета НДС </w:t>
      </w:r>
      <w:r w:rsidRPr="00C6231A">
        <w:rPr>
          <w:rFonts w:eastAsia="Calibri"/>
          <w:bCs/>
          <w:i/>
          <w:color w:val="000000"/>
          <w:lang w:eastAsia="en-US"/>
        </w:rPr>
        <w:t>(Контрагентом)</w:t>
      </w:r>
      <w:r w:rsidRPr="00C6231A">
        <w:rPr>
          <w:rFonts w:eastAsia="Calibri"/>
          <w:bCs/>
          <w:color w:val="000000"/>
          <w:lang w:eastAsia="en-US"/>
        </w:rPr>
        <w:t xml:space="preserve"> или </w:t>
      </w:r>
      <w:r w:rsidRPr="00C6231A">
        <w:rPr>
          <w:rFonts w:eastAsia="Calibri"/>
          <w:color w:val="000000"/>
          <w:lang w:eastAsia="en-US"/>
        </w:rPr>
        <w:t xml:space="preserve">Предшествующими звеньями цепочки по отношению к Обществу </w:t>
      </w:r>
      <w:r w:rsidRPr="00C6231A">
        <w:rPr>
          <w:rFonts w:eastAsia="Calibri"/>
          <w:bCs/>
          <w:color w:val="000000"/>
          <w:lang w:eastAsia="en-US"/>
        </w:rPr>
        <w:t xml:space="preserve">является обязанностью </w:t>
      </w:r>
      <w:r w:rsidRPr="00C6231A">
        <w:rPr>
          <w:rFonts w:eastAsia="Calibri"/>
          <w:bCs/>
          <w:i/>
          <w:color w:val="000000"/>
          <w:lang w:eastAsia="en-US"/>
        </w:rPr>
        <w:t>(Контрагента)</w:t>
      </w:r>
      <w:r w:rsidRPr="00C6231A">
        <w:rPr>
          <w:rFonts w:eastAsia="Calibri"/>
          <w:bCs/>
          <w:color w:val="000000"/>
          <w:lang w:eastAsia="en-US"/>
        </w:rPr>
        <w:t xml:space="preserve">. Если срок принятия </w:t>
      </w:r>
      <w:r w:rsidRPr="00C6231A">
        <w:rPr>
          <w:rFonts w:eastAsia="Calibri"/>
          <w:bCs/>
          <w:i/>
          <w:color w:val="000000"/>
          <w:lang w:eastAsia="en-US"/>
        </w:rPr>
        <w:t>(Обществом)</w:t>
      </w:r>
      <w:r w:rsidRPr="00C6231A">
        <w:rPr>
          <w:rFonts w:eastAsia="Calibri"/>
          <w:bCs/>
          <w:color w:val="000000"/>
          <w:lang w:eastAsia="en-US"/>
        </w:rPr>
        <w:t xml:space="preserve"> к вычету НДС истечет к моменту, когда </w:t>
      </w:r>
      <w:r w:rsidRPr="00C6231A">
        <w:rPr>
          <w:rFonts w:eastAsia="Calibri"/>
          <w:bCs/>
          <w:i/>
          <w:color w:val="000000"/>
          <w:lang w:eastAsia="en-US"/>
        </w:rPr>
        <w:t>(Общество)</w:t>
      </w:r>
      <w:r w:rsidRPr="00C6231A">
        <w:rPr>
          <w:rFonts w:eastAsia="Calibri"/>
          <w:bCs/>
          <w:color w:val="000000"/>
          <w:lang w:eastAsia="en-US"/>
        </w:rPr>
        <w:t xml:space="preserve"> узнает об </w:t>
      </w:r>
      <w:r w:rsidRPr="00C6231A">
        <w:rPr>
          <w:rFonts w:eastAsia="Calibri"/>
          <w:color w:val="000000"/>
          <w:lang w:eastAsia="en-US"/>
        </w:rPr>
        <w:t>урегулировании ситуации в отношении Несформированного</w:t>
      </w:r>
      <w:r w:rsidRPr="00C6231A">
        <w:rPr>
          <w:rFonts w:eastAsia="Calibri"/>
          <w:bCs/>
          <w:color w:val="000000"/>
          <w:lang w:eastAsia="en-US"/>
        </w:rPr>
        <w:t xml:space="preserve"> источника вычета НДС, </w:t>
      </w:r>
      <w:r w:rsidRPr="00C6231A">
        <w:rPr>
          <w:rFonts w:eastAsia="Calibri"/>
          <w:bCs/>
          <w:i/>
          <w:color w:val="000000"/>
          <w:lang w:eastAsia="en-US"/>
        </w:rPr>
        <w:t>(Общество)</w:t>
      </w:r>
      <w:r w:rsidRPr="00C6231A">
        <w:rPr>
          <w:rFonts w:eastAsia="Calibri"/>
          <w:bCs/>
          <w:color w:val="000000"/>
          <w:lang w:eastAsia="en-US"/>
        </w:rPr>
        <w:t xml:space="preserve"> вправе не возвращать </w:t>
      </w:r>
      <w:r w:rsidRPr="00C6231A">
        <w:rPr>
          <w:rFonts w:eastAsia="Calibri"/>
          <w:bCs/>
          <w:i/>
          <w:color w:val="000000"/>
          <w:lang w:eastAsia="en-US"/>
        </w:rPr>
        <w:t>(Контрагенту)</w:t>
      </w:r>
      <w:r w:rsidRPr="00C6231A">
        <w:rPr>
          <w:rFonts w:eastAsia="Calibri"/>
          <w:bCs/>
          <w:color w:val="000000"/>
          <w:lang w:eastAsia="en-US"/>
        </w:rPr>
        <w:t xml:space="preserve"> сумму, указанную в п. 3.1. Особых условий, а (</w:t>
      </w:r>
      <w:r w:rsidRPr="00C6231A">
        <w:rPr>
          <w:rFonts w:eastAsia="Calibri"/>
          <w:bCs/>
          <w:i/>
          <w:color w:val="000000"/>
          <w:lang w:eastAsia="en-US"/>
        </w:rPr>
        <w:t>Контрагент</w:t>
      </w:r>
      <w:r w:rsidRPr="00C6231A">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F42340" w:rsidRPr="00C6231A" w:rsidRDefault="00F42340" w:rsidP="00F42340">
      <w:pPr>
        <w:widowControl w:val="0"/>
        <w:tabs>
          <w:tab w:val="left" w:pos="426"/>
          <w:tab w:val="left" w:pos="567"/>
          <w:tab w:val="left" w:pos="993"/>
          <w:tab w:val="left" w:pos="1418"/>
        </w:tabs>
        <w:ind w:firstLine="567"/>
        <w:contextualSpacing/>
        <w:jc w:val="both"/>
        <w:rPr>
          <w:rFonts w:eastAsia="Calibri"/>
          <w:color w:val="000000"/>
          <w:lang w:eastAsia="en-US"/>
        </w:rPr>
      </w:pPr>
    </w:p>
    <w:p w:rsidR="00F42340" w:rsidRPr="00C6231A" w:rsidRDefault="00F42340" w:rsidP="00F42340">
      <w:pPr>
        <w:numPr>
          <w:ilvl w:val="0"/>
          <w:numId w:val="33"/>
        </w:numPr>
        <w:tabs>
          <w:tab w:val="left" w:pos="426"/>
          <w:tab w:val="left" w:pos="567"/>
          <w:tab w:val="left" w:pos="993"/>
          <w:tab w:val="left" w:pos="1418"/>
        </w:tabs>
        <w:ind w:firstLine="567"/>
        <w:contextualSpacing/>
        <w:jc w:val="both"/>
        <w:rPr>
          <w:rFonts w:eastAsia="Calibri"/>
          <w:b/>
          <w:color w:val="000000"/>
          <w:shd w:val="clear" w:color="auto" w:fill="FFFFFF"/>
          <w:lang w:eastAsia="en-US"/>
        </w:rPr>
      </w:pPr>
      <w:r w:rsidRPr="00C6231A">
        <w:rPr>
          <w:rFonts w:eastAsia="Calibri"/>
          <w:b/>
          <w:color w:val="000000"/>
          <w:shd w:val="clear" w:color="auto" w:fill="FFFFFF"/>
          <w:lang w:eastAsia="en-US"/>
        </w:rPr>
        <w:t>Прочие условия.</w:t>
      </w:r>
    </w:p>
    <w:p w:rsidR="00F42340" w:rsidRPr="00C6231A" w:rsidRDefault="00F42340" w:rsidP="00F42340">
      <w:pPr>
        <w:tabs>
          <w:tab w:val="left" w:pos="426"/>
          <w:tab w:val="left" w:pos="567"/>
          <w:tab w:val="left" w:pos="993"/>
          <w:tab w:val="left" w:pos="1418"/>
        </w:tabs>
        <w:ind w:firstLine="567"/>
        <w:contextualSpacing/>
        <w:jc w:val="both"/>
        <w:rPr>
          <w:rFonts w:eastAsia="Calibri"/>
          <w:color w:val="000000"/>
          <w:shd w:val="clear" w:color="auto" w:fill="FFFFFF"/>
          <w:lang w:eastAsia="en-US"/>
        </w:rPr>
      </w:pPr>
      <w:r w:rsidRPr="00C6231A">
        <w:rPr>
          <w:rFonts w:eastAsia="Calibri"/>
          <w:color w:val="000000"/>
          <w:lang w:eastAsia="en-US"/>
        </w:rPr>
        <w:t>4.1.</w:t>
      </w:r>
      <w:r w:rsidRPr="00C6231A">
        <w:rPr>
          <w:rFonts w:eastAsia="Calibri"/>
          <w:bCs/>
          <w:color w:val="000000"/>
          <w:lang w:eastAsia="en-US"/>
        </w:rPr>
        <w:t> </w:t>
      </w:r>
      <w:r w:rsidRPr="00C6231A">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C6231A">
        <w:rPr>
          <w:rFonts w:eastAsia="Calibri"/>
          <w:bCs/>
          <w:color w:val="000000"/>
          <w:lang w:eastAsia="en-US"/>
        </w:rPr>
        <w:t xml:space="preserve">настоящего </w:t>
      </w:r>
      <w:r w:rsidRPr="00C6231A">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C6231A">
        <w:rPr>
          <w:rFonts w:eastAsia="Calibri"/>
          <w:bCs/>
          <w:color w:val="000000"/>
          <w:lang w:eastAsia="en-US"/>
        </w:rPr>
        <w:t xml:space="preserve">настоящему </w:t>
      </w:r>
      <w:r w:rsidRPr="00C6231A">
        <w:rPr>
          <w:rFonts w:eastAsia="Calibri"/>
          <w:color w:val="000000"/>
          <w:lang w:eastAsia="en-US"/>
        </w:rPr>
        <w:t>Договору. В случае признания</w:t>
      </w:r>
      <w:r w:rsidRPr="00C6231A">
        <w:rPr>
          <w:rFonts w:eastAsia="Calibri"/>
          <w:bCs/>
          <w:color w:val="000000"/>
          <w:lang w:eastAsia="en-US"/>
        </w:rPr>
        <w:t xml:space="preserve"> настоящего</w:t>
      </w:r>
      <w:r w:rsidRPr="00C6231A">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C6231A">
        <w:rPr>
          <w:rFonts w:eastAsia="Calibri"/>
          <w:bCs/>
          <w:color w:val="000000"/>
          <w:lang w:eastAsia="en-US"/>
        </w:rPr>
        <w:t xml:space="preserve">настоящего </w:t>
      </w:r>
      <w:r w:rsidRPr="00C6231A">
        <w:rPr>
          <w:rFonts w:eastAsia="Calibri"/>
          <w:color w:val="000000"/>
          <w:lang w:eastAsia="en-US"/>
        </w:rPr>
        <w:t>Договора.</w:t>
      </w:r>
    </w:p>
    <w:p w:rsidR="00F42340" w:rsidRPr="00C6231A" w:rsidRDefault="00F42340" w:rsidP="00F42340">
      <w:pPr>
        <w:tabs>
          <w:tab w:val="left" w:pos="567"/>
          <w:tab w:val="left" w:pos="993"/>
          <w:tab w:val="left" w:pos="1418"/>
        </w:tabs>
        <w:ind w:firstLine="567"/>
        <w:jc w:val="both"/>
        <w:rPr>
          <w:rFonts w:eastAsia="Calibri"/>
          <w:color w:val="000000"/>
          <w:lang w:eastAsia="en-US"/>
        </w:rPr>
      </w:pPr>
      <w:r w:rsidRPr="00C6231A">
        <w:rPr>
          <w:rFonts w:eastAsia="Calibri"/>
          <w:color w:val="000000"/>
          <w:lang w:eastAsia="en-US"/>
        </w:rPr>
        <w:t>4.2. В дополнение к обязательствам, предусмотренным в настоящем Договоре:</w:t>
      </w:r>
    </w:p>
    <w:p w:rsidR="00F42340" w:rsidRPr="00C6231A" w:rsidRDefault="00F42340" w:rsidP="00F42340">
      <w:pPr>
        <w:tabs>
          <w:tab w:val="left" w:pos="567"/>
          <w:tab w:val="left" w:pos="993"/>
          <w:tab w:val="left" w:pos="1418"/>
        </w:tabs>
        <w:ind w:firstLine="567"/>
        <w:jc w:val="both"/>
        <w:rPr>
          <w:rFonts w:eastAsia="Calibri"/>
          <w:color w:val="000000"/>
          <w:lang w:eastAsia="en-US"/>
        </w:rPr>
      </w:pPr>
      <w:r w:rsidRPr="00C6231A">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F42340" w:rsidRPr="00C6231A" w:rsidRDefault="00F42340" w:rsidP="00F42340">
      <w:pPr>
        <w:tabs>
          <w:tab w:val="left" w:pos="567"/>
          <w:tab w:val="left" w:pos="993"/>
          <w:tab w:val="left" w:pos="1418"/>
        </w:tabs>
        <w:ind w:firstLine="567"/>
        <w:jc w:val="both"/>
        <w:rPr>
          <w:rFonts w:eastAsia="Calibri"/>
          <w:color w:val="000000"/>
          <w:lang w:eastAsia="en-US"/>
        </w:rPr>
      </w:pPr>
      <w:r w:rsidRPr="00C6231A">
        <w:rPr>
          <w:rFonts w:eastAsia="Calibri"/>
          <w:color w:val="000000"/>
          <w:lang w:eastAsia="en-US"/>
        </w:rPr>
        <w:t>4.2.2. (</w:t>
      </w:r>
      <w:r w:rsidRPr="00C6231A">
        <w:rPr>
          <w:rFonts w:eastAsia="Calibri"/>
          <w:i/>
          <w:color w:val="000000"/>
          <w:lang w:eastAsia="en-US"/>
        </w:rPr>
        <w:t>Контрагент</w:t>
      </w:r>
      <w:r w:rsidRPr="00C6231A">
        <w:rPr>
          <w:rFonts w:eastAsia="Calibri"/>
          <w:color w:val="000000"/>
          <w:lang w:eastAsia="en-US"/>
        </w:rPr>
        <w:t xml:space="preserve">) обязуется представить </w:t>
      </w:r>
      <w:r w:rsidRPr="00C6231A">
        <w:rPr>
          <w:rFonts w:eastAsia="Calibri"/>
          <w:i/>
          <w:color w:val="000000"/>
          <w:lang w:eastAsia="en-US"/>
        </w:rPr>
        <w:t>(Обществу)</w:t>
      </w:r>
      <w:r w:rsidRPr="00C6231A">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C6231A">
        <w:rPr>
          <w:rFonts w:eastAsia="Calibri"/>
          <w:color w:val="000000"/>
          <w:lang w:eastAsia="fr-FR"/>
        </w:rPr>
        <w:t xml:space="preserve">(десяти) </w:t>
      </w:r>
      <w:r w:rsidRPr="00C6231A">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F42340" w:rsidRPr="00C6231A" w:rsidRDefault="00F42340" w:rsidP="00F42340">
      <w:pPr>
        <w:tabs>
          <w:tab w:val="left" w:pos="567"/>
          <w:tab w:val="left" w:pos="1418"/>
        </w:tabs>
        <w:autoSpaceDE w:val="0"/>
        <w:autoSpaceDN w:val="0"/>
        <w:adjustRightInd w:val="0"/>
        <w:ind w:firstLine="567"/>
        <w:jc w:val="both"/>
        <w:rPr>
          <w:rFonts w:eastAsia="Calibri"/>
          <w:color w:val="000000"/>
          <w:lang w:eastAsia="fr-FR"/>
        </w:rPr>
      </w:pPr>
      <w:r w:rsidRPr="00C6231A">
        <w:rPr>
          <w:rFonts w:eastAsia="Calibri"/>
          <w:color w:val="000000"/>
          <w:lang w:eastAsia="en-US"/>
        </w:rPr>
        <w:lastRenderedPageBreak/>
        <w:t>4.2.3.</w:t>
      </w:r>
      <w:r w:rsidRPr="00C6231A">
        <w:rPr>
          <w:rFonts w:eastAsia="Calibri"/>
        </w:rPr>
        <w:t> </w:t>
      </w:r>
      <w:r w:rsidRPr="00C6231A">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C6231A">
        <w:rPr>
          <w:rFonts w:eastAsia="Calibri"/>
          <w:i/>
          <w:color w:val="000000"/>
          <w:lang w:eastAsia="fr-FR"/>
        </w:rPr>
        <w:t>(Обществом)</w:t>
      </w:r>
      <w:r w:rsidRPr="00C6231A">
        <w:rPr>
          <w:rFonts w:eastAsia="Calibri"/>
          <w:color w:val="000000"/>
          <w:lang w:eastAsia="fr-FR"/>
        </w:rPr>
        <w:t xml:space="preserve"> денежных средств с расчетных счетов Контрагента, открытых в российских банках. </w:t>
      </w:r>
    </w:p>
    <w:p w:rsidR="00F42340" w:rsidRPr="00C6231A" w:rsidRDefault="00F42340" w:rsidP="00F42340">
      <w:pPr>
        <w:tabs>
          <w:tab w:val="left" w:pos="567"/>
          <w:tab w:val="left" w:pos="1418"/>
        </w:tabs>
        <w:ind w:firstLine="567"/>
        <w:jc w:val="both"/>
        <w:rPr>
          <w:rFonts w:eastAsia="Calibri"/>
          <w:color w:val="000000"/>
          <w:lang w:eastAsia="fr-FR"/>
        </w:rPr>
      </w:pPr>
      <w:r w:rsidRPr="00C6231A">
        <w:rPr>
          <w:rFonts w:eastAsia="Calibri"/>
          <w:color w:val="000000"/>
          <w:lang w:eastAsia="fr-FR"/>
        </w:rPr>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F42340" w:rsidRPr="00C6231A" w:rsidRDefault="00F42340" w:rsidP="00F42340">
      <w:pPr>
        <w:tabs>
          <w:tab w:val="left" w:pos="567"/>
          <w:tab w:val="left" w:pos="1418"/>
        </w:tabs>
        <w:ind w:firstLine="567"/>
        <w:jc w:val="both"/>
        <w:rPr>
          <w:rFonts w:eastAsia="Calibri"/>
          <w:color w:val="000000"/>
          <w:lang w:eastAsia="fr-FR"/>
        </w:rPr>
      </w:pPr>
      <w:r w:rsidRPr="00C6231A">
        <w:rPr>
          <w:rFonts w:eastAsia="Calibri"/>
          <w:color w:val="000000"/>
          <w:lang w:eastAsia="fr-FR"/>
        </w:rPr>
        <w:t>4.2.4. </w:t>
      </w:r>
      <w:r w:rsidRPr="00C6231A">
        <w:rPr>
          <w:rFonts w:eastAsia="Calibri"/>
          <w:i/>
          <w:color w:val="000000"/>
          <w:lang w:eastAsia="fr-FR"/>
        </w:rPr>
        <w:t>(Контрагент)</w:t>
      </w:r>
      <w:r w:rsidRPr="00C6231A">
        <w:rPr>
          <w:rFonts w:eastAsia="Calibri"/>
          <w:color w:val="000000"/>
          <w:lang w:eastAsia="fr-FR"/>
        </w:rPr>
        <w:t xml:space="preserve"> обязуется представлять </w:t>
      </w:r>
      <w:r w:rsidRPr="00C6231A">
        <w:rPr>
          <w:rFonts w:eastAsia="Calibri"/>
          <w:i/>
          <w:color w:val="000000"/>
          <w:lang w:eastAsia="fr-FR"/>
        </w:rPr>
        <w:t>(Обществу)</w:t>
      </w:r>
      <w:r w:rsidRPr="00C6231A">
        <w:rPr>
          <w:rFonts w:eastAsia="Calibri"/>
          <w:color w:val="000000"/>
          <w:lang w:eastAsia="fr-FR"/>
        </w:rPr>
        <w:t xml:space="preserve"> необходимые документы в сроки и в формах согласно приложению №2 к Приложению </w:t>
      </w:r>
      <w:r w:rsidRPr="00C6231A">
        <w:rPr>
          <w:rFonts w:eastAsia="Calibri"/>
          <w:color w:val="000000"/>
          <w:lang w:val="en-US" w:eastAsia="fr-FR"/>
        </w:rPr>
        <w:t>N</w:t>
      </w:r>
      <w:r w:rsidRPr="00C6231A">
        <w:rPr>
          <w:rFonts w:eastAsia="Calibri"/>
          <w:color w:val="000000"/>
          <w:lang w:eastAsia="fr-FR"/>
        </w:rPr>
        <w:t xml:space="preserve"> 2 к настоящему Договору. </w:t>
      </w:r>
    </w:p>
    <w:p w:rsidR="00F42340" w:rsidRPr="00C6231A" w:rsidRDefault="00F42340" w:rsidP="00F42340">
      <w:pPr>
        <w:tabs>
          <w:tab w:val="left" w:pos="567"/>
          <w:tab w:val="left" w:pos="1418"/>
          <w:tab w:val="left" w:pos="2160"/>
        </w:tabs>
        <w:ind w:firstLine="567"/>
        <w:jc w:val="both"/>
        <w:rPr>
          <w:color w:val="000000"/>
          <w:lang w:eastAsia="fr-FR"/>
        </w:rPr>
      </w:pPr>
      <w:r w:rsidRPr="00C6231A">
        <w:rPr>
          <w:rFonts w:eastAsia="Calibri"/>
          <w:color w:val="000000"/>
          <w:lang w:eastAsia="fr-FR"/>
        </w:rPr>
        <w:t xml:space="preserve">4.3. Нарушение </w:t>
      </w:r>
      <w:r w:rsidRPr="00C6231A">
        <w:rPr>
          <w:rFonts w:eastAsia="Calibri"/>
          <w:color w:val="000000"/>
          <w:lang w:eastAsia="en-US"/>
        </w:rPr>
        <w:t>(</w:t>
      </w:r>
      <w:r w:rsidRPr="00C6231A">
        <w:rPr>
          <w:rFonts w:eastAsia="Calibri"/>
          <w:i/>
          <w:color w:val="000000"/>
          <w:lang w:eastAsia="en-US"/>
        </w:rPr>
        <w:t>Контрагентом</w:t>
      </w:r>
      <w:r w:rsidRPr="00C6231A">
        <w:rPr>
          <w:rFonts w:eastAsia="Calibri"/>
          <w:color w:val="000000"/>
          <w:lang w:eastAsia="en-US"/>
        </w:rPr>
        <w:t xml:space="preserve">) </w:t>
      </w:r>
      <w:r w:rsidRPr="00C6231A">
        <w:rPr>
          <w:rFonts w:eastAsia="Calibri"/>
          <w:color w:val="000000"/>
          <w:lang w:eastAsia="fr-FR"/>
        </w:rPr>
        <w:t xml:space="preserve">заверений, неисполнение гарантий, в том числе, но не ограничиваясь </w:t>
      </w:r>
      <w:r w:rsidRPr="00C6231A">
        <w:rPr>
          <w:rFonts w:eastAsia="Calibri"/>
          <w:color w:val="000000"/>
          <w:lang w:eastAsia="en-US"/>
        </w:rPr>
        <w:t xml:space="preserve">непредставление, изменение или отзыв </w:t>
      </w:r>
      <w:r w:rsidRPr="00C6231A">
        <w:rPr>
          <w:rFonts w:eastAsia="Calibri"/>
          <w:i/>
          <w:color w:val="000000"/>
          <w:lang w:eastAsia="en-US"/>
        </w:rPr>
        <w:t>(Контрагентом)</w:t>
      </w:r>
      <w:r w:rsidRPr="00C6231A">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C6231A">
        <w:rPr>
          <w:rFonts w:eastAsia="Calibri"/>
          <w:color w:val="000000"/>
          <w:lang w:eastAsia="fr-FR"/>
        </w:rPr>
        <w:t>,</w:t>
      </w:r>
      <w:r w:rsidRPr="00C6231A">
        <w:rPr>
          <w:rFonts w:eastAsia="Calibri"/>
          <w:color w:val="000000"/>
        </w:rPr>
        <w:t xml:space="preserve"> а также Согласия </w:t>
      </w:r>
      <w:r w:rsidRPr="00C6231A">
        <w:rPr>
          <w:rFonts w:eastAsia="Calibri"/>
          <w:color w:val="000000"/>
          <w:lang w:eastAsia="en-US"/>
        </w:rPr>
        <w:t xml:space="preserve">на раскрытие </w:t>
      </w:r>
      <w:r w:rsidRPr="00C6231A">
        <w:rPr>
          <w:rFonts w:eastAsia="Calibri"/>
          <w:i/>
          <w:color w:val="000000"/>
          <w:lang w:eastAsia="en-US"/>
        </w:rPr>
        <w:t>(Обществом)</w:t>
      </w:r>
      <w:r w:rsidRPr="00C6231A">
        <w:rPr>
          <w:rFonts w:eastAsia="Calibri"/>
          <w:color w:val="000000"/>
          <w:lang w:eastAsia="en-US"/>
        </w:rPr>
        <w:t xml:space="preserve"> информации, составляющей коммерческую и(или) налоговую тайну,</w:t>
      </w:r>
      <w:r w:rsidRPr="00C6231A">
        <w:rPr>
          <w:rFonts w:eastAsia="Calibri"/>
          <w:color w:val="000000"/>
          <w:lang w:eastAsia="fr-FR"/>
        </w:rPr>
        <w:t xml:space="preserve"> не возмещение </w:t>
      </w:r>
      <w:r w:rsidRPr="00C6231A">
        <w:rPr>
          <w:rFonts w:eastAsia="Calibri"/>
          <w:i/>
          <w:color w:val="000000"/>
          <w:lang w:eastAsia="fr-FR"/>
        </w:rPr>
        <w:t>(Контрагентом)</w:t>
      </w:r>
      <w:r w:rsidRPr="00C6231A">
        <w:rPr>
          <w:rFonts w:eastAsia="Calibri"/>
          <w:color w:val="000000"/>
          <w:lang w:eastAsia="fr-FR"/>
        </w:rPr>
        <w:t xml:space="preserve"> имущественных потерь и (или) убытков, неисполнение или ненадлежащее исполнение </w:t>
      </w:r>
      <w:r w:rsidRPr="00C6231A">
        <w:rPr>
          <w:rFonts w:eastAsia="Calibri"/>
          <w:i/>
          <w:color w:val="000000"/>
          <w:lang w:eastAsia="fr-FR"/>
        </w:rPr>
        <w:t xml:space="preserve">(Контрагентом) </w:t>
      </w:r>
      <w:r w:rsidRPr="00C6231A">
        <w:rPr>
          <w:rFonts w:eastAsia="Calibri"/>
          <w:color w:val="000000"/>
          <w:lang w:eastAsia="fr-FR"/>
        </w:rPr>
        <w:t>обязательств, установленных настоящим пунктом Особых условий является основанием для (</w:t>
      </w:r>
      <w:r w:rsidRPr="00C6231A">
        <w:rPr>
          <w:rFonts w:eastAsia="Calibri"/>
          <w:i/>
          <w:color w:val="000000"/>
          <w:lang w:eastAsia="en-US"/>
        </w:rPr>
        <w:t>Общества)</w:t>
      </w:r>
      <w:r w:rsidRPr="00C6231A">
        <w:rPr>
          <w:rFonts w:eastAsia="Calibri"/>
          <w:color w:val="000000"/>
          <w:lang w:eastAsia="en-US"/>
        </w:rPr>
        <w:t xml:space="preserve"> требовать от </w:t>
      </w:r>
      <w:r w:rsidRPr="00C6231A">
        <w:rPr>
          <w:rFonts w:eastAsia="Calibri"/>
          <w:i/>
          <w:color w:val="000000"/>
          <w:lang w:eastAsia="en-US"/>
        </w:rPr>
        <w:t>(Контрагента)</w:t>
      </w:r>
      <w:r w:rsidRPr="00C6231A">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C6231A">
        <w:rPr>
          <w:rFonts w:eastAsia="Calibri"/>
          <w:i/>
          <w:color w:val="000000"/>
          <w:lang w:eastAsia="en-US"/>
        </w:rPr>
        <w:t>(Контрагента)</w:t>
      </w:r>
      <w:r w:rsidRPr="00C6231A">
        <w:rPr>
          <w:rFonts w:eastAsia="Calibri"/>
          <w:color w:val="000000"/>
          <w:lang w:eastAsia="en-US"/>
        </w:rPr>
        <w:t xml:space="preserve"> от исполнения предусмотренных обязательств. Кроме того, неисполнение </w:t>
      </w:r>
      <w:r w:rsidRPr="00C6231A">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C6231A">
        <w:rPr>
          <w:rFonts w:eastAsia="Calibri"/>
          <w:i/>
          <w:color w:val="000000"/>
          <w:lang w:eastAsia="fr-FR"/>
        </w:rPr>
        <w:t>(Общества)</w:t>
      </w:r>
      <w:r w:rsidRPr="00C6231A">
        <w:rPr>
          <w:rFonts w:eastAsia="Calibri"/>
          <w:color w:val="000000"/>
          <w:lang w:eastAsia="fr-FR"/>
        </w:rPr>
        <w:t xml:space="preserve"> от Договора (исполнения Договора) путем письменного уведомления </w:t>
      </w:r>
      <w:r w:rsidRPr="00C6231A">
        <w:rPr>
          <w:rFonts w:eastAsia="Calibri"/>
          <w:i/>
          <w:color w:val="000000"/>
          <w:lang w:eastAsia="en-US"/>
        </w:rPr>
        <w:t>(Контрагента) об этом</w:t>
      </w:r>
      <w:r w:rsidRPr="00C6231A">
        <w:rPr>
          <w:rFonts w:eastAsia="Calibri"/>
          <w:color w:val="000000"/>
          <w:lang w:eastAsia="fr-FR"/>
        </w:rPr>
        <w:t xml:space="preserve">. При этом </w:t>
      </w:r>
      <w:r w:rsidRPr="00C6231A">
        <w:rPr>
          <w:rFonts w:eastAsia="Calibri"/>
          <w:i/>
          <w:color w:val="000000"/>
          <w:lang w:eastAsia="en-US"/>
        </w:rPr>
        <w:t>(Контрагент)</w:t>
      </w:r>
      <w:r w:rsidRPr="00C6231A">
        <w:rPr>
          <w:rFonts w:eastAsia="Calibri"/>
          <w:color w:val="000000"/>
          <w:lang w:eastAsia="en-US"/>
        </w:rPr>
        <w:t xml:space="preserve"> </w:t>
      </w:r>
      <w:r w:rsidRPr="00C6231A">
        <w:rPr>
          <w:rFonts w:eastAsia="Calibri"/>
          <w:color w:val="000000"/>
          <w:lang w:eastAsia="fr-FR"/>
        </w:rPr>
        <w:t xml:space="preserve">не вправе требовать от </w:t>
      </w:r>
      <w:r w:rsidRPr="00C6231A">
        <w:rPr>
          <w:rFonts w:eastAsia="Calibri"/>
          <w:i/>
          <w:color w:val="000000"/>
          <w:lang w:eastAsia="fr-FR"/>
        </w:rPr>
        <w:t>(Общества)</w:t>
      </w:r>
      <w:r w:rsidRPr="00C6231A">
        <w:rPr>
          <w:rFonts w:eastAsia="Calibri"/>
          <w:color w:val="000000"/>
          <w:lang w:eastAsia="fr-FR"/>
        </w:rPr>
        <w:t xml:space="preserve"> возмещения каких-либо убытков и (или) имущественных потерь, вызванных отказом </w:t>
      </w:r>
      <w:r w:rsidRPr="00C6231A">
        <w:rPr>
          <w:rFonts w:eastAsia="Calibri"/>
          <w:i/>
          <w:color w:val="000000"/>
          <w:lang w:eastAsia="fr-FR"/>
        </w:rPr>
        <w:t>(Общества)</w:t>
      </w:r>
      <w:r w:rsidRPr="00C6231A">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C6231A">
        <w:rPr>
          <w:rFonts w:eastAsia="Calibri"/>
          <w:i/>
          <w:color w:val="000000"/>
          <w:lang w:eastAsia="fr-FR"/>
        </w:rPr>
        <w:t>(Общество)</w:t>
      </w:r>
      <w:r w:rsidRPr="00C6231A">
        <w:rPr>
          <w:rFonts w:eastAsia="Calibri"/>
          <w:color w:val="000000"/>
          <w:lang w:eastAsia="fr-FR"/>
        </w:rPr>
        <w:t xml:space="preserve"> права на возмещение убытков и/или имущественных потерь, а также взыскания неустойки.</w:t>
      </w:r>
    </w:p>
    <w:p w:rsidR="00F42340" w:rsidRPr="00C6231A" w:rsidRDefault="00F42340" w:rsidP="00F42340">
      <w:pPr>
        <w:tabs>
          <w:tab w:val="left" w:pos="567"/>
          <w:tab w:val="left" w:pos="993"/>
          <w:tab w:val="left" w:pos="1418"/>
        </w:tabs>
        <w:ind w:firstLine="567"/>
        <w:jc w:val="both"/>
        <w:rPr>
          <w:rFonts w:eastAsia="Calibri"/>
          <w:color w:val="000000"/>
          <w:lang w:eastAsia="ar-SA"/>
        </w:rPr>
      </w:pPr>
    </w:p>
    <w:p w:rsidR="00F42340" w:rsidRPr="00C6231A" w:rsidRDefault="00F42340" w:rsidP="00F42340">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F42340" w:rsidRPr="00C6231A" w:rsidTr="00E35CB7">
        <w:trPr>
          <w:trHeight w:val="1412"/>
          <w:jc w:val="center"/>
        </w:trPr>
        <w:tc>
          <w:tcPr>
            <w:tcW w:w="5580" w:type="dxa"/>
          </w:tcPr>
          <w:p w:rsidR="00F42340" w:rsidRPr="00C6231A" w:rsidRDefault="00F42340" w:rsidP="00E35CB7">
            <w:pPr>
              <w:jc w:val="center"/>
            </w:pPr>
          </w:p>
          <w:p w:rsidR="00F42340" w:rsidRPr="00C6231A" w:rsidRDefault="00F42340" w:rsidP="00E35CB7">
            <w:pPr>
              <w:jc w:val="center"/>
            </w:pPr>
          </w:p>
          <w:p w:rsidR="00F42340" w:rsidRPr="00C6231A" w:rsidRDefault="00F42340" w:rsidP="00E35CB7">
            <w:pPr>
              <w:rPr>
                <w:b/>
              </w:rPr>
            </w:pPr>
            <w:r w:rsidRPr="00C6231A">
              <w:rPr>
                <w:b/>
              </w:rPr>
              <w:t>Заказчик:</w:t>
            </w:r>
          </w:p>
          <w:p w:rsidR="00F42340" w:rsidRPr="00C6231A" w:rsidRDefault="00F42340" w:rsidP="00E35CB7">
            <w:r>
              <w:t>_______________________</w:t>
            </w:r>
          </w:p>
          <w:p w:rsidR="00F42340" w:rsidRPr="00C6231A" w:rsidRDefault="00F42340" w:rsidP="00E35CB7">
            <w:r w:rsidRPr="00C6231A">
              <w:t xml:space="preserve">_______________________ </w:t>
            </w:r>
          </w:p>
        </w:tc>
        <w:tc>
          <w:tcPr>
            <w:tcW w:w="4730" w:type="dxa"/>
          </w:tcPr>
          <w:p w:rsidR="00F42340" w:rsidRPr="00C6231A" w:rsidRDefault="00F42340" w:rsidP="00E35CB7">
            <w:pPr>
              <w:contextualSpacing/>
              <w:jc w:val="center"/>
            </w:pPr>
          </w:p>
          <w:p w:rsidR="00F42340" w:rsidRPr="00C6231A" w:rsidRDefault="00F42340" w:rsidP="00E35CB7">
            <w:pPr>
              <w:contextualSpacing/>
              <w:jc w:val="center"/>
            </w:pPr>
          </w:p>
          <w:p w:rsidR="00F42340" w:rsidRPr="00C6231A" w:rsidRDefault="00F42340" w:rsidP="00E35CB7">
            <w:pPr>
              <w:rPr>
                <w:b/>
              </w:rPr>
            </w:pPr>
            <w:r w:rsidRPr="00C6231A">
              <w:rPr>
                <w:b/>
              </w:rPr>
              <w:t>Подрядчик:</w:t>
            </w:r>
          </w:p>
          <w:p w:rsidR="00F42340" w:rsidRDefault="00F42340" w:rsidP="00E35CB7">
            <w:r w:rsidRPr="00C6231A">
              <w:t xml:space="preserve">__________________  </w:t>
            </w:r>
          </w:p>
          <w:p w:rsidR="00F42340" w:rsidRPr="00C6231A" w:rsidRDefault="00F42340" w:rsidP="00E35CB7">
            <w:r>
              <w:t>__________________</w:t>
            </w:r>
          </w:p>
        </w:tc>
      </w:tr>
    </w:tbl>
    <w:p w:rsidR="00F42340" w:rsidRPr="00C6231A" w:rsidRDefault="00F42340" w:rsidP="00F42340">
      <w:pPr>
        <w:rPr>
          <w:rFonts w:eastAsia="Calibri"/>
          <w:color w:val="000000"/>
          <w:lang w:eastAsia="en-US"/>
        </w:rPr>
        <w:sectPr w:rsidR="00F42340" w:rsidRPr="00C6231A">
          <w:pgSz w:w="11906" w:h="16838"/>
          <w:pgMar w:top="851" w:right="850" w:bottom="993" w:left="1134" w:header="708" w:footer="403" w:gutter="0"/>
          <w:cols w:space="720"/>
        </w:sectPr>
      </w:pPr>
    </w:p>
    <w:p w:rsidR="00F42340" w:rsidRPr="00C6231A" w:rsidRDefault="00F42340" w:rsidP="00F42340">
      <w:pPr>
        <w:tabs>
          <w:tab w:val="left" w:pos="567"/>
          <w:tab w:val="left" w:pos="1418"/>
        </w:tabs>
        <w:spacing w:after="200" w:line="276" w:lineRule="auto"/>
        <w:contextualSpacing/>
        <w:jc w:val="right"/>
        <w:rPr>
          <w:rFonts w:eastAsia="Calibri"/>
          <w:color w:val="000000"/>
          <w:lang w:eastAsia="en-US"/>
        </w:rPr>
      </w:pPr>
      <w:r w:rsidRPr="00C6231A">
        <w:rPr>
          <w:rFonts w:eastAsia="Calibri"/>
          <w:color w:val="000000"/>
          <w:lang w:eastAsia="en-US"/>
        </w:rPr>
        <w:lastRenderedPageBreak/>
        <w:t>Приложение № 1</w:t>
      </w:r>
    </w:p>
    <w:p w:rsidR="00F42340" w:rsidRPr="00C6231A" w:rsidRDefault="00F42340" w:rsidP="00F42340">
      <w:pPr>
        <w:tabs>
          <w:tab w:val="left" w:pos="567"/>
          <w:tab w:val="left" w:pos="1418"/>
        </w:tabs>
        <w:spacing w:after="200" w:line="276" w:lineRule="auto"/>
        <w:contextualSpacing/>
        <w:jc w:val="right"/>
        <w:rPr>
          <w:rFonts w:eastAsia="Calibri"/>
          <w:color w:val="000000"/>
          <w:lang w:eastAsia="en-US"/>
        </w:rPr>
      </w:pPr>
      <w:r w:rsidRPr="00C6231A">
        <w:rPr>
          <w:rFonts w:eastAsia="Calibri"/>
          <w:color w:val="000000"/>
          <w:lang w:eastAsia="en-US"/>
        </w:rPr>
        <w:t>к Приложению № 2</w:t>
      </w:r>
      <w:r w:rsidRPr="00C6231A">
        <w:rPr>
          <w:rFonts w:eastAsia="Calibri"/>
          <w:i/>
          <w:color w:val="000000"/>
          <w:lang w:eastAsia="en-US"/>
        </w:rPr>
        <w:t xml:space="preserve"> </w:t>
      </w:r>
    </w:p>
    <w:p w:rsidR="00F42340" w:rsidRPr="00C6231A" w:rsidRDefault="00F42340" w:rsidP="00F42340">
      <w:pPr>
        <w:tabs>
          <w:tab w:val="left" w:pos="567"/>
          <w:tab w:val="left" w:pos="1418"/>
        </w:tabs>
        <w:spacing w:after="200" w:line="276" w:lineRule="auto"/>
        <w:contextualSpacing/>
        <w:jc w:val="right"/>
        <w:rPr>
          <w:rFonts w:eastAsia="Calibri"/>
          <w:b/>
          <w:color w:val="000000"/>
          <w:lang w:eastAsia="en-US"/>
        </w:rPr>
      </w:pPr>
      <w:r w:rsidRPr="00C6231A">
        <w:rPr>
          <w:rFonts w:eastAsia="Calibri"/>
          <w:color w:val="000000"/>
          <w:lang w:eastAsia="en-US"/>
        </w:rPr>
        <w:t xml:space="preserve">к договору </w:t>
      </w:r>
      <w:r w:rsidRPr="00C6231A">
        <w:t>подряда на выполнение работ</w:t>
      </w:r>
      <w:r w:rsidRPr="00C6231A">
        <w:rPr>
          <w:rFonts w:eastAsia="Calibri"/>
          <w:color w:val="000000"/>
          <w:lang w:eastAsia="en-US"/>
        </w:rPr>
        <w:t xml:space="preserve"> от ___________________ № _______________2022</w:t>
      </w:r>
    </w:p>
    <w:p w:rsidR="00F42340" w:rsidRPr="00C6231A" w:rsidRDefault="00F42340" w:rsidP="00F42340">
      <w:pPr>
        <w:tabs>
          <w:tab w:val="left" w:pos="567"/>
          <w:tab w:val="left" w:pos="1418"/>
        </w:tabs>
        <w:spacing w:after="200" w:line="276" w:lineRule="auto"/>
        <w:contextualSpacing/>
        <w:jc w:val="right"/>
        <w:rPr>
          <w:rFonts w:eastAsia="Calibri"/>
          <w:b/>
          <w:color w:val="000000"/>
          <w:lang w:eastAsia="en-US"/>
        </w:rPr>
      </w:pPr>
    </w:p>
    <w:p w:rsidR="00F42340" w:rsidRPr="00C6231A" w:rsidRDefault="00F42340" w:rsidP="00F42340">
      <w:pPr>
        <w:tabs>
          <w:tab w:val="left" w:pos="567"/>
          <w:tab w:val="left" w:pos="1418"/>
        </w:tabs>
        <w:spacing w:after="200" w:line="276" w:lineRule="auto"/>
        <w:contextualSpacing/>
        <w:jc w:val="right"/>
        <w:rPr>
          <w:rFonts w:eastAsia="Calibri"/>
          <w:b/>
          <w:color w:val="000000"/>
          <w:lang w:eastAsia="en-US"/>
        </w:rPr>
      </w:pPr>
      <w:r w:rsidRPr="00C6231A">
        <w:rPr>
          <w:rFonts w:eastAsia="Calibri"/>
          <w:b/>
          <w:color w:val="000000"/>
          <w:lang w:eastAsia="en-US"/>
        </w:rPr>
        <w:t>Генеральному директору</w:t>
      </w:r>
    </w:p>
    <w:p w:rsidR="00F42340" w:rsidRPr="00C6231A" w:rsidRDefault="00F42340" w:rsidP="00F42340">
      <w:pPr>
        <w:tabs>
          <w:tab w:val="left" w:pos="567"/>
          <w:tab w:val="left" w:pos="1418"/>
        </w:tabs>
        <w:spacing w:after="200" w:line="276" w:lineRule="auto"/>
        <w:contextualSpacing/>
        <w:jc w:val="right"/>
        <w:rPr>
          <w:rFonts w:eastAsia="Calibri"/>
          <w:b/>
          <w:color w:val="000000"/>
          <w:lang w:eastAsia="en-US"/>
        </w:rPr>
      </w:pPr>
      <w:r w:rsidRPr="00C6231A">
        <w:rPr>
          <w:rFonts w:eastAsia="Calibri"/>
          <w:b/>
          <w:color w:val="000000"/>
          <w:lang w:eastAsia="en-US"/>
        </w:rPr>
        <w:t>(</w:t>
      </w:r>
      <w:r w:rsidRPr="00C6231A">
        <w:rPr>
          <w:rFonts w:eastAsia="Calibri"/>
          <w:b/>
          <w:i/>
          <w:color w:val="000000"/>
          <w:lang w:eastAsia="en-US"/>
        </w:rPr>
        <w:t>Контрагент)</w:t>
      </w:r>
    </w:p>
    <w:p w:rsidR="00F42340" w:rsidRPr="00C6231A" w:rsidRDefault="00F42340" w:rsidP="00F42340">
      <w:pPr>
        <w:tabs>
          <w:tab w:val="left" w:pos="567"/>
          <w:tab w:val="left" w:pos="1418"/>
        </w:tabs>
        <w:spacing w:after="200" w:line="276" w:lineRule="auto"/>
        <w:contextualSpacing/>
        <w:jc w:val="right"/>
        <w:rPr>
          <w:rFonts w:eastAsia="Calibri"/>
          <w:b/>
          <w:color w:val="000000"/>
          <w:lang w:eastAsia="en-US"/>
        </w:rPr>
      </w:pPr>
      <w:r w:rsidRPr="00C6231A">
        <w:rPr>
          <w:rFonts w:eastAsia="Calibri"/>
          <w:b/>
          <w:color w:val="000000"/>
          <w:lang w:eastAsia="en-US"/>
        </w:rPr>
        <w:t>(</w:t>
      </w:r>
      <w:r w:rsidRPr="00C6231A">
        <w:rPr>
          <w:rFonts w:eastAsia="Calibri"/>
          <w:b/>
          <w:i/>
          <w:color w:val="000000"/>
          <w:lang w:eastAsia="en-US"/>
        </w:rPr>
        <w:t>ФИО</w:t>
      </w:r>
      <w:r w:rsidRPr="00C6231A">
        <w:rPr>
          <w:rFonts w:eastAsia="Calibri"/>
          <w:b/>
          <w:color w:val="000000"/>
          <w:lang w:eastAsia="en-US"/>
        </w:rPr>
        <w:t>)</w:t>
      </w:r>
    </w:p>
    <w:p w:rsidR="00F42340" w:rsidRPr="00C6231A" w:rsidRDefault="00F42340" w:rsidP="00F42340">
      <w:pPr>
        <w:tabs>
          <w:tab w:val="left" w:pos="567"/>
          <w:tab w:val="left" w:pos="1418"/>
        </w:tabs>
        <w:ind w:firstLine="709"/>
        <w:contextualSpacing/>
        <w:jc w:val="center"/>
        <w:rPr>
          <w:rFonts w:eastAsia="Calibri"/>
          <w:color w:val="000000"/>
          <w:lang w:eastAsia="en-US"/>
        </w:rPr>
      </w:pPr>
    </w:p>
    <w:p w:rsidR="00F42340" w:rsidRPr="00C6231A" w:rsidRDefault="00F42340" w:rsidP="00F42340">
      <w:pPr>
        <w:tabs>
          <w:tab w:val="left" w:pos="567"/>
          <w:tab w:val="left" w:pos="1418"/>
        </w:tabs>
        <w:ind w:firstLine="709"/>
        <w:contextualSpacing/>
        <w:jc w:val="center"/>
        <w:rPr>
          <w:rFonts w:eastAsia="Calibri"/>
          <w:color w:val="000000"/>
          <w:lang w:eastAsia="en-US"/>
        </w:rPr>
      </w:pPr>
    </w:p>
    <w:p w:rsidR="00F42340" w:rsidRPr="00C6231A" w:rsidRDefault="00F42340" w:rsidP="00F42340">
      <w:pPr>
        <w:tabs>
          <w:tab w:val="left" w:pos="567"/>
          <w:tab w:val="left" w:pos="1418"/>
        </w:tabs>
        <w:ind w:firstLine="709"/>
        <w:contextualSpacing/>
        <w:jc w:val="center"/>
        <w:rPr>
          <w:rFonts w:eastAsia="Calibri"/>
          <w:color w:val="000000"/>
          <w:lang w:eastAsia="en-US"/>
        </w:rPr>
      </w:pPr>
      <w:r w:rsidRPr="00C6231A">
        <w:rPr>
          <w:rFonts w:eastAsia="Calibri"/>
          <w:color w:val="000000"/>
          <w:lang w:eastAsia="en-US"/>
        </w:rPr>
        <w:t xml:space="preserve">Уведомление </w:t>
      </w:r>
    </w:p>
    <w:p w:rsidR="00F42340" w:rsidRPr="00C6231A" w:rsidRDefault="00F42340" w:rsidP="00F42340">
      <w:pPr>
        <w:tabs>
          <w:tab w:val="left" w:pos="567"/>
          <w:tab w:val="left" w:pos="1418"/>
        </w:tabs>
        <w:ind w:firstLine="709"/>
        <w:contextualSpacing/>
        <w:jc w:val="center"/>
        <w:rPr>
          <w:rFonts w:eastAsia="Calibri"/>
          <w:color w:val="000000"/>
          <w:lang w:eastAsia="en-US"/>
        </w:rPr>
      </w:pPr>
      <w:r w:rsidRPr="00C6231A">
        <w:rPr>
          <w:rFonts w:eastAsia="Calibri"/>
          <w:color w:val="000000"/>
          <w:lang w:eastAsia="en-US"/>
        </w:rPr>
        <w:t>О наличии признаков Несформированного источника вычета НДС</w:t>
      </w:r>
    </w:p>
    <w:p w:rsidR="00F42340" w:rsidRPr="00C6231A" w:rsidRDefault="00F42340" w:rsidP="00F42340">
      <w:pPr>
        <w:tabs>
          <w:tab w:val="left" w:pos="567"/>
          <w:tab w:val="left" w:pos="1418"/>
        </w:tabs>
        <w:ind w:firstLine="709"/>
        <w:contextualSpacing/>
        <w:jc w:val="both"/>
        <w:rPr>
          <w:rFonts w:eastAsia="Calibri"/>
          <w:color w:val="000000"/>
          <w:lang w:eastAsia="en-US"/>
        </w:rPr>
      </w:pPr>
    </w:p>
    <w:p w:rsidR="00F42340" w:rsidRPr="00C6231A" w:rsidRDefault="00F42340" w:rsidP="00F42340">
      <w:pPr>
        <w:tabs>
          <w:tab w:val="left" w:pos="567"/>
          <w:tab w:val="left" w:pos="1418"/>
        </w:tabs>
        <w:ind w:firstLine="709"/>
        <w:contextualSpacing/>
        <w:jc w:val="both"/>
        <w:rPr>
          <w:rFonts w:eastAsia="Calibri"/>
          <w:color w:val="000000"/>
          <w:lang w:eastAsia="en-US"/>
        </w:rPr>
      </w:pPr>
      <w:r w:rsidRPr="00C6231A">
        <w:rPr>
          <w:rFonts w:eastAsia="Calibri"/>
          <w:i/>
          <w:color w:val="000000"/>
          <w:lang w:eastAsia="en-US"/>
        </w:rPr>
        <w:t>(Общество)</w:t>
      </w:r>
      <w:r w:rsidRPr="00C6231A">
        <w:rPr>
          <w:rFonts w:eastAsia="Calibri"/>
          <w:color w:val="000000"/>
          <w:lang w:eastAsia="en-US"/>
        </w:rPr>
        <w:t xml:space="preserve"> (далее Общество) уведомляет, что согласно письму </w:t>
      </w:r>
      <w:r w:rsidRPr="00C6231A">
        <w:rPr>
          <w:rFonts w:eastAsia="Calibri"/>
          <w:i/>
          <w:color w:val="000000"/>
          <w:lang w:eastAsia="en-US"/>
        </w:rPr>
        <w:t>(Наименование налогового органа)</w:t>
      </w:r>
      <w:r w:rsidRPr="00C6231A">
        <w:rPr>
          <w:rFonts w:eastAsia="Calibri"/>
          <w:color w:val="000000"/>
          <w:lang w:eastAsia="en-US"/>
        </w:rPr>
        <w:t xml:space="preserve"> от </w:t>
      </w:r>
      <w:r w:rsidRPr="00C6231A">
        <w:rPr>
          <w:rFonts w:eastAsia="Calibri"/>
          <w:i/>
          <w:color w:val="000000"/>
          <w:lang w:eastAsia="en-US"/>
        </w:rPr>
        <w:t>(дата и номер)</w:t>
      </w:r>
      <w:r w:rsidRPr="00C6231A">
        <w:rPr>
          <w:rFonts w:eastAsia="Calibri"/>
          <w:color w:val="000000"/>
          <w:lang w:eastAsia="en-US"/>
        </w:rPr>
        <w:t xml:space="preserve"> (Приложение), в отношении предоставленной Обществом налоговой декларации по НДС за </w:t>
      </w:r>
      <w:r w:rsidRPr="00C6231A">
        <w:rPr>
          <w:rFonts w:eastAsia="Calibri"/>
          <w:i/>
          <w:color w:val="000000"/>
          <w:lang w:eastAsia="en-US"/>
        </w:rPr>
        <w:t>(номер квартала)</w:t>
      </w:r>
      <w:r w:rsidRPr="00C6231A">
        <w:rPr>
          <w:rFonts w:eastAsia="Calibri"/>
          <w:color w:val="000000"/>
          <w:lang w:eastAsia="en-US"/>
        </w:rPr>
        <w:t xml:space="preserve"> квартал </w:t>
      </w:r>
      <w:r w:rsidRPr="00C6231A">
        <w:rPr>
          <w:rFonts w:eastAsia="Calibri"/>
          <w:i/>
          <w:color w:val="000000"/>
          <w:lang w:eastAsia="en-US"/>
        </w:rPr>
        <w:t>(год)</w:t>
      </w:r>
      <w:r w:rsidRPr="00C6231A">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F42340" w:rsidRPr="00C6231A" w:rsidRDefault="00F42340" w:rsidP="00F42340">
      <w:pPr>
        <w:tabs>
          <w:tab w:val="left" w:pos="567"/>
          <w:tab w:val="left" w:pos="1418"/>
        </w:tabs>
        <w:ind w:firstLine="709"/>
        <w:contextualSpacing/>
        <w:jc w:val="both"/>
        <w:rPr>
          <w:rFonts w:eastAsia="Calibri"/>
          <w:color w:val="000000"/>
          <w:lang w:eastAsia="en-US"/>
        </w:rPr>
      </w:pPr>
      <w:r w:rsidRPr="00C6231A">
        <w:rPr>
          <w:rFonts w:eastAsia="Calibri"/>
          <w:color w:val="000000"/>
          <w:lang w:eastAsia="en-US"/>
        </w:rPr>
        <w:t>В соответствии с п. 2.2. «Особых условий» к договору (</w:t>
      </w:r>
      <w:r w:rsidRPr="00C6231A">
        <w:rPr>
          <w:rFonts w:eastAsia="Calibri"/>
          <w:i/>
          <w:color w:val="000000"/>
          <w:lang w:eastAsia="en-US"/>
        </w:rPr>
        <w:t>дата и номер</w:t>
      </w:r>
      <w:r w:rsidRPr="00C6231A">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C6231A">
        <w:rPr>
          <w:rFonts w:eastAsia="Calibri"/>
          <w:i/>
          <w:color w:val="000000"/>
          <w:lang w:eastAsia="en-US"/>
        </w:rPr>
        <w:t>дата</w:t>
      </w:r>
      <w:r w:rsidRPr="00C6231A">
        <w:rPr>
          <w:rFonts w:eastAsia="Calibri"/>
          <w:color w:val="000000"/>
          <w:lang w:eastAsia="en-US"/>
        </w:rPr>
        <w:t>).</w:t>
      </w:r>
      <w:r w:rsidRPr="00C6231A">
        <w:rPr>
          <w:rFonts w:eastAsia="Calibri"/>
          <w:i/>
          <w:color w:val="000000"/>
          <w:lang w:eastAsia="en-US"/>
        </w:rPr>
        <w:t xml:space="preserve"> </w:t>
      </w:r>
    </w:p>
    <w:p w:rsidR="00F42340" w:rsidRPr="00C6231A" w:rsidRDefault="00F42340" w:rsidP="00F42340">
      <w:pPr>
        <w:tabs>
          <w:tab w:val="left" w:pos="567"/>
          <w:tab w:val="left" w:pos="1418"/>
        </w:tabs>
        <w:ind w:firstLine="709"/>
        <w:contextualSpacing/>
        <w:jc w:val="both"/>
        <w:rPr>
          <w:rFonts w:eastAsia="Calibri"/>
          <w:color w:val="000000"/>
          <w:lang w:eastAsia="en-US"/>
        </w:rPr>
      </w:pPr>
    </w:p>
    <w:p w:rsidR="00F42340" w:rsidRPr="00C6231A" w:rsidRDefault="00F42340" w:rsidP="00F42340">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F42340" w:rsidRPr="00C6231A" w:rsidTr="00E35CB7">
        <w:trPr>
          <w:trHeight w:val="424"/>
        </w:trPr>
        <w:tc>
          <w:tcPr>
            <w:tcW w:w="1704" w:type="dxa"/>
            <w:hideMark/>
          </w:tcPr>
          <w:p w:rsidR="00F42340" w:rsidRPr="00C6231A" w:rsidRDefault="00F42340" w:rsidP="00E35CB7">
            <w:pPr>
              <w:tabs>
                <w:tab w:val="left" w:pos="567"/>
                <w:tab w:val="left" w:pos="1418"/>
                <w:tab w:val="center" w:pos="4677"/>
                <w:tab w:val="left" w:pos="7935"/>
                <w:tab w:val="right" w:pos="9355"/>
              </w:tabs>
              <w:spacing w:line="256" w:lineRule="auto"/>
              <w:jc w:val="both"/>
              <w:rPr>
                <w:rFonts w:eastAsia="Calibri"/>
                <w:color w:val="000000"/>
                <w:lang w:eastAsia="en-US"/>
              </w:rPr>
            </w:pPr>
            <w:r w:rsidRPr="00C6231A">
              <w:rPr>
                <w:rFonts w:eastAsia="Calibri"/>
                <w:color w:val="000000"/>
                <w:lang w:eastAsia="en-US"/>
              </w:rPr>
              <w:t>Приложение:</w:t>
            </w:r>
          </w:p>
        </w:tc>
        <w:tc>
          <w:tcPr>
            <w:tcW w:w="7652" w:type="dxa"/>
            <w:hideMark/>
          </w:tcPr>
          <w:p w:rsidR="00F42340" w:rsidRPr="00C6231A" w:rsidRDefault="00F42340" w:rsidP="00E35CB7">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C6231A">
              <w:rPr>
                <w:rFonts w:eastAsia="Calibri"/>
                <w:color w:val="000000"/>
                <w:lang w:eastAsia="en-US"/>
              </w:rPr>
              <w:t>Копия Информационного письма (</w:t>
            </w:r>
            <w:r w:rsidRPr="00C6231A">
              <w:rPr>
                <w:rFonts w:eastAsia="Calibri"/>
                <w:i/>
                <w:color w:val="000000"/>
                <w:lang w:eastAsia="en-US"/>
              </w:rPr>
              <w:t>Наименование налогового органа)</w:t>
            </w:r>
            <w:r w:rsidRPr="00C6231A">
              <w:rPr>
                <w:rFonts w:eastAsia="Calibri"/>
                <w:color w:val="000000"/>
                <w:lang w:eastAsia="en-US"/>
              </w:rPr>
              <w:t xml:space="preserve"> </w:t>
            </w:r>
            <w:r w:rsidRPr="00C6231A">
              <w:rPr>
                <w:rFonts w:eastAsia="Calibri"/>
                <w:color w:val="000000"/>
                <w:lang w:eastAsia="en-US"/>
              </w:rPr>
              <w:br/>
              <w:t>«О наличии признаков Несформированного источника для принятия к вычету сумм НДС» от (</w:t>
            </w:r>
            <w:r w:rsidRPr="00C6231A">
              <w:rPr>
                <w:rFonts w:eastAsia="Calibri"/>
                <w:i/>
                <w:color w:val="000000"/>
                <w:lang w:eastAsia="en-US"/>
              </w:rPr>
              <w:t>дата и номер)</w:t>
            </w:r>
            <w:r w:rsidRPr="00C6231A">
              <w:rPr>
                <w:rFonts w:eastAsia="Calibri"/>
                <w:color w:val="000000"/>
                <w:lang w:eastAsia="en-US"/>
              </w:rPr>
              <w:t xml:space="preserve"> на _ л., в 1 экз.</w:t>
            </w:r>
          </w:p>
        </w:tc>
      </w:tr>
    </w:tbl>
    <w:p w:rsidR="00F42340" w:rsidRPr="00C6231A" w:rsidRDefault="00F42340" w:rsidP="00F42340">
      <w:pPr>
        <w:tabs>
          <w:tab w:val="left" w:pos="567"/>
          <w:tab w:val="left" w:pos="1418"/>
        </w:tabs>
        <w:contextualSpacing/>
        <w:jc w:val="both"/>
        <w:rPr>
          <w:rFonts w:eastAsia="Calibri"/>
          <w:color w:val="000000"/>
          <w:lang w:eastAsia="en-US"/>
        </w:rPr>
      </w:pPr>
    </w:p>
    <w:p w:rsidR="00F42340" w:rsidRPr="00C6231A" w:rsidRDefault="00F42340" w:rsidP="00F42340">
      <w:pPr>
        <w:spacing w:after="160" w:line="256" w:lineRule="auto"/>
        <w:rPr>
          <w:rFonts w:eastAsia="Calibri"/>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F42340" w:rsidRPr="00C6231A" w:rsidTr="00E35CB7">
        <w:trPr>
          <w:trHeight w:val="1412"/>
          <w:jc w:val="center"/>
        </w:trPr>
        <w:tc>
          <w:tcPr>
            <w:tcW w:w="5580" w:type="dxa"/>
          </w:tcPr>
          <w:p w:rsidR="00F42340" w:rsidRPr="00C6231A" w:rsidRDefault="00F42340" w:rsidP="00E35CB7">
            <w:pPr>
              <w:jc w:val="center"/>
            </w:pPr>
          </w:p>
          <w:p w:rsidR="00F42340" w:rsidRPr="00C6231A" w:rsidRDefault="00F42340" w:rsidP="00E35CB7">
            <w:pPr>
              <w:jc w:val="center"/>
            </w:pPr>
          </w:p>
          <w:p w:rsidR="00F42340" w:rsidRPr="00C6231A" w:rsidRDefault="00F42340" w:rsidP="00E35CB7">
            <w:pPr>
              <w:rPr>
                <w:b/>
              </w:rPr>
            </w:pPr>
            <w:r w:rsidRPr="00C6231A">
              <w:rPr>
                <w:b/>
              </w:rPr>
              <w:t>Заказчик:</w:t>
            </w:r>
          </w:p>
          <w:p w:rsidR="00F42340" w:rsidRPr="00C6231A" w:rsidRDefault="00F42340" w:rsidP="00E35CB7">
            <w:r w:rsidRPr="00C6231A">
              <w:t xml:space="preserve">_______________________ </w:t>
            </w:r>
            <w:r>
              <w:br/>
              <w:t>_______________________</w:t>
            </w:r>
          </w:p>
        </w:tc>
        <w:tc>
          <w:tcPr>
            <w:tcW w:w="4730" w:type="dxa"/>
          </w:tcPr>
          <w:p w:rsidR="00F42340" w:rsidRPr="00C6231A" w:rsidRDefault="00F42340" w:rsidP="00E35CB7">
            <w:pPr>
              <w:contextualSpacing/>
              <w:jc w:val="center"/>
            </w:pPr>
          </w:p>
          <w:p w:rsidR="00F42340" w:rsidRPr="00C6231A" w:rsidRDefault="00F42340" w:rsidP="00E35CB7">
            <w:pPr>
              <w:contextualSpacing/>
              <w:jc w:val="center"/>
            </w:pPr>
          </w:p>
          <w:p w:rsidR="00F42340" w:rsidRPr="00C6231A" w:rsidRDefault="00F42340" w:rsidP="00E35CB7">
            <w:pPr>
              <w:rPr>
                <w:b/>
              </w:rPr>
            </w:pPr>
            <w:r w:rsidRPr="00C6231A">
              <w:rPr>
                <w:b/>
              </w:rPr>
              <w:t>Подрядчик:</w:t>
            </w:r>
          </w:p>
          <w:p w:rsidR="00F42340" w:rsidRDefault="00F42340" w:rsidP="00E35CB7">
            <w:r w:rsidRPr="00C6231A">
              <w:t xml:space="preserve">__________________  </w:t>
            </w:r>
          </w:p>
          <w:p w:rsidR="00F42340" w:rsidRPr="00C6231A" w:rsidRDefault="00F42340" w:rsidP="00E35CB7">
            <w:r>
              <w:t>__________________</w:t>
            </w:r>
          </w:p>
        </w:tc>
      </w:tr>
    </w:tbl>
    <w:p w:rsidR="00F42340" w:rsidRPr="00C6231A" w:rsidRDefault="00F42340" w:rsidP="00F42340">
      <w:pPr>
        <w:spacing w:after="160" w:line="256" w:lineRule="auto"/>
        <w:ind w:firstLine="708"/>
        <w:rPr>
          <w:lang w:eastAsia="en-US"/>
        </w:rPr>
      </w:pPr>
    </w:p>
    <w:p w:rsidR="00F42340" w:rsidRPr="00C6231A" w:rsidRDefault="00F42340" w:rsidP="00F42340">
      <w:pPr>
        <w:spacing w:after="160" w:line="256" w:lineRule="auto"/>
        <w:rPr>
          <w:rFonts w:eastAsia="Calibri"/>
          <w:color w:val="000000"/>
          <w:lang w:eastAsia="en-US"/>
        </w:rPr>
      </w:pPr>
      <w:r w:rsidRPr="00C6231A">
        <w:rPr>
          <w:lang w:eastAsia="en-US"/>
        </w:rPr>
        <w:br w:type="page"/>
      </w:r>
    </w:p>
    <w:p w:rsidR="00F42340" w:rsidRPr="00C6231A" w:rsidRDefault="00F42340" w:rsidP="00F42340">
      <w:pPr>
        <w:tabs>
          <w:tab w:val="left" w:pos="567"/>
          <w:tab w:val="left" w:pos="1418"/>
        </w:tabs>
        <w:spacing w:after="200" w:line="276" w:lineRule="auto"/>
        <w:contextualSpacing/>
        <w:jc w:val="right"/>
        <w:rPr>
          <w:rFonts w:eastAsia="Calibri"/>
          <w:color w:val="000000"/>
          <w:lang w:eastAsia="en-US"/>
        </w:rPr>
      </w:pPr>
      <w:r w:rsidRPr="00C6231A">
        <w:rPr>
          <w:rFonts w:eastAsia="Calibri"/>
          <w:color w:val="000000"/>
          <w:lang w:eastAsia="en-US"/>
        </w:rPr>
        <w:lastRenderedPageBreak/>
        <w:t>Приложение № 2</w:t>
      </w:r>
    </w:p>
    <w:p w:rsidR="00F42340" w:rsidRPr="00C6231A" w:rsidRDefault="00F42340" w:rsidP="00F42340">
      <w:pPr>
        <w:tabs>
          <w:tab w:val="left" w:pos="567"/>
          <w:tab w:val="left" w:pos="1418"/>
        </w:tabs>
        <w:spacing w:after="200" w:line="276" w:lineRule="auto"/>
        <w:contextualSpacing/>
        <w:jc w:val="right"/>
        <w:rPr>
          <w:rFonts w:eastAsia="Calibri"/>
          <w:color w:val="000000"/>
          <w:lang w:eastAsia="en-US"/>
        </w:rPr>
      </w:pPr>
      <w:r w:rsidRPr="00C6231A">
        <w:rPr>
          <w:rFonts w:eastAsia="Calibri"/>
          <w:color w:val="000000"/>
          <w:lang w:eastAsia="en-US"/>
        </w:rPr>
        <w:t>к Приложению № 2</w:t>
      </w:r>
      <w:r w:rsidRPr="00C6231A">
        <w:rPr>
          <w:rFonts w:eastAsia="Calibri"/>
          <w:i/>
          <w:color w:val="000000"/>
          <w:lang w:eastAsia="en-US"/>
        </w:rPr>
        <w:t xml:space="preserve"> </w:t>
      </w:r>
    </w:p>
    <w:p w:rsidR="00F42340" w:rsidRPr="00C6231A" w:rsidRDefault="00F42340" w:rsidP="00F42340">
      <w:pPr>
        <w:tabs>
          <w:tab w:val="left" w:pos="567"/>
          <w:tab w:val="left" w:pos="1418"/>
        </w:tabs>
        <w:spacing w:after="200" w:line="276" w:lineRule="auto"/>
        <w:contextualSpacing/>
        <w:jc w:val="right"/>
        <w:rPr>
          <w:rFonts w:eastAsia="Calibri"/>
          <w:b/>
          <w:color w:val="000000"/>
          <w:lang w:eastAsia="en-US"/>
        </w:rPr>
      </w:pPr>
      <w:r w:rsidRPr="00C6231A">
        <w:rPr>
          <w:rFonts w:eastAsia="Calibri"/>
          <w:color w:val="000000"/>
          <w:lang w:eastAsia="en-US"/>
        </w:rPr>
        <w:t xml:space="preserve">к договору </w:t>
      </w:r>
      <w:r w:rsidRPr="00C6231A">
        <w:t>подряда на выполнение работ</w:t>
      </w:r>
      <w:r w:rsidRPr="00C6231A">
        <w:rPr>
          <w:rFonts w:eastAsia="Calibri"/>
          <w:color w:val="000000"/>
          <w:lang w:eastAsia="en-US"/>
        </w:rPr>
        <w:t xml:space="preserve"> от ________________№ _________________2022 г.</w:t>
      </w:r>
    </w:p>
    <w:p w:rsidR="00F42340" w:rsidRPr="00C6231A" w:rsidRDefault="00F42340" w:rsidP="00F42340">
      <w:pPr>
        <w:tabs>
          <w:tab w:val="left" w:pos="567"/>
          <w:tab w:val="left" w:pos="1418"/>
        </w:tabs>
        <w:ind w:firstLine="709"/>
        <w:contextualSpacing/>
        <w:jc w:val="right"/>
        <w:rPr>
          <w:rFonts w:eastAsia="Calibri"/>
          <w:color w:val="000000"/>
          <w:lang w:eastAsia="en-US"/>
        </w:rPr>
      </w:pPr>
    </w:p>
    <w:p w:rsidR="00F42340" w:rsidRPr="00C6231A" w:rsidRDefault="00F42340" w:rsidP="00F42340">
      <w:pPr>
        <w:tabs>
          <w:tab w:val="left" w:pos="567"/>
          <w:tab w:val="left" w:pos="1418"/>
        </w:tabs>
        <w:contextualSpacing/>
        <w:jc w:val="center"/>
        <w:rPr>
          <w:rFonts w:eastAsia="Calibri"/>
          <w:b/>
          <w:color w:val="000000"/>
          <w:sz w:val="22"/>
          <w:szCs w:val="22"/>
          <w:lang w:eastAsia="en-US"/>
        </w:rPr>
      </w:pPr>
      <w:r w:rsidRPr="00C6231A">
        <w:rPr>
          <w:rFonts w:eastAsia="Calibri"/>
          <w:b/>
          <w:color w:val="000000"/>
          <w:sz w:val="22"/>
          <w:szCs w:val="22"/>
          <w:lang w:eastAsia="en-US"/>
        </w:rPr>
        <w:t xml:space="preserve">Документы </w:t>
      </w:r>
      <w:r w:rsidRPr="00C6231A">
        <w:rPr>
          <w:rFonts w:eastAsia="Calibri"/>
          <w:b/>
          <w:i/>
          <w:color w:val="000000"/>
          <w:sz w:val="22"/>
          <w:szCs w:val="22"/>
          <w:lang w:eastAsia="en-US"/>
        </w:rPr>
        <w:t>(Контрагента)</w:t>
      </w:r>
      <w:r w:rsidRPr="00C6231A">
        <w:rPr>
          <w:rFonts w:eastAsia="Calibri"/>
          <w:b/>
          <w:color w:val="000000"/>
          <w:sz w:val="22"/>
          <w:szCs w:val="22"/>
          <w:lang w:eastAsia="en-US"/>
        </w:rPr>
        <w:t xml:space="preserve">, </w:t>
      </w:r>
      <w:r w:rsidRPr="00C6231A">
        <w:rPr>
          <w:rFonts w:eastAsia="Calibri"/>
          <w:b/>
          <w:color w:val="000000"/>
          <w:sz w:val="22"/>
          <w:szCs w:val="22"/>
          <w:lang w:eastAsia="en-US"/>
        </w:rPr>
        <w:br/>
        <w:t>подлежащие представлению (</w:t>
      </w:r>
      <w:r w:rsidRPr="00C6231A">
        <w:rPr>
          <w:rFonts w:eastAsia="Calibri"/>
          <w:b/>
          <w:i/>
          <w:color w:val="000000"/>
          <w:sz w:val="22"/>
          <w:szCs w:val="22"/>
          <w:lang w:eastAsia="en-US"/>
        </w:rPr>
        <w:t>Обществу)</w:t>
      </w:r>
    </w:p>
    <w:p w:rsidR="00F42340" w:rsidRPr="00C6231A" w:rsidRDefault="00F42340" w:rsidP="00F42340">
      <w:pPr>
        <w:ind w:firstLine="709"/>
        <w:contextualSpacing/>
        <w:jc w:val="center"/>
        <w:rPr>
          <w:rFonts w:eastAsia="Calibri"/>
          <w:color w:val="000000"/>
          <w:sz w:val="22"/>
          <w:szCs w:val="22"/>
          <w:lang w:eastAsia="en-US"/>
        </w:rPr>
      </w:pPr>
    </w:p>
    <w:tbl>
      <w:tblPr>
        <w:tblW w:w="98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3673"/>
      </w:tblGrid>
      <w:tr w:rsidR="00F42340" w:rsidRPr="00C6231A" w:rsidTr="00E35CB7">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F42340" w:rsidRPr="00C6231A" w:rsidRDefault="00F42340" w:rsidP="00E35CB7">
            <w:pPr>
              <w:spacing w:line="276" w:lineRule="auto"/>
              <w:jc w:val="center"/>
              <w:rPr>
                <w:rFonts w:eastAsia="Calibri"/>
                <w:b/>
                <w:bCs/>
                <w:sz w:val="22"/>
                <w:szCs w:val="22"/>
                <w:lang w:eastAsia="en-US"/>
              </w:rPr>
            </w:pPr>
            <w:r w:rsidRPr="00C6231A">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F42340" w:rsidRPr="00C6231A" w:rsidRDefault="00F42340" w:rsidP="00E35CB7">
            <w:pPr>
              <w:spacing w:line="276" w:lineRule="auto"/>
              <w:jc w:val="center"/>
              <w:rPr>
                <w:rFonts w:eastAsia="Calibri"/>
                <w:b/>
                <w:bCs/>
                <w:sz w:val="22"/>
                <w:szCs w:val="22"/>
                <w:lang w:eastAsia="en-US"/>
              </w:rPr>
            </w:pPr>
            <w:r w:rsidRPr="00C6231A">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F42340" w:rsidRPr="00C6231A" w:rsidRDefault="00F42340" w:rsidP="00E35CB7">
            <w:pPr>
              <w:spacing w:line="276" w:lineRule="auto"/>
              <w:jc w:val="center"/>
              <w:rPr>
                <w:rFonts w:eastAsia="Calibri"/>
                <w:b/>
                <w:bCs/>
                <w:sz w:val="22"/>
                <w:szCs w:val="22"/>
                <w:lang w:eastAsia="en-US"/>
              </w:rPr>
            </w:pPr>
            <w:r w:rsidRPr="00C6231A">
              <w:rPr>
                <w:rFonts w:eastAsia="Calibri"/>
                <w:b/>
                <w:bCs/>
                <w:sz w:val="22"/>
                <w:szCs w:val="22"/>
                <w:lang w:eastAsia="en-US"/>
              </w:rPr>
              <w:t>Форма представления</w:t>
            </w:r>
          </w:p>
        </w:tc>
        <w:tc>
          <w:tcPr>
            <w:tcW w:w="3673" w:type="dxa"/>
            <w:tcBorders>
              <w:top w:val="single" w:sz="4" w:space="0" w:color="auto"/>
              <w:left w:val="single" w:sz="4" w:space="0" w:color="auto"/>
              <w:bottom w:val="single" w:sz="4" w:space="0" w:color="auto"/>
              <w:right w:val="single" w:sz="4" w:space="0" w:color="auto"/>
            </w:tcBorders>
            <w:vAlign w:val="center"/>
            <w:hideMark/>
          </w:tcPr>
          <w:p w:rsidR="00F42340" w:rsidRPr="00C6231A" w:rsidRDefault="00F42340" w:rsidP="00E35CB7">
            <w:pPr>
              <w:spacing w:line="276" w:lineRule="auto"/>
              <w:jc w:val="center"/>
              <w:rPr>
                <w:rFonts w:eastAsia="Calibri"/>
                <w:b/>
                <w:bCs/>
                <w:sz w:val="22"/>
                <w:szCs w:val="22"/>
                <w:lang w:eastAsia="en-US"/>
              </w:rPr>
            </w:pPr>
            <w:r w:rsidRPr="00C6231A">
              <w:rPr>
                <w:rFonts w:eastAsia="Calibri"/>
                <w:b/>
                <w:bCs/>
                <w:sz w:val="22"/>
                <w:szCs w:val="22"/>
                <w:lang w:eastAsia="en-US"/>
              </w:rPr>
              <w:t>Периодичность / сроки представления</w:t>
            </w:r>
          </w:p>
        </w:tc>
      </w:tr>
      <w:tr w:rsidR="00F42340" w:rsidRPr="00C6231A" w:rsidTr="00E35CB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b/>
                <w:sz w:val="22"/>
                <w:szCs w:val="22"/>
                <w:lang w:eastAsia="en-US"/>
              </w:rPr>
            </w:pPr>
            <w:r w:rsidRPr="00C6231A">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after="120" w:line="276" w:lineRule="auto"/>
              <w:contextualSpacing/>
              <w:jc w:val="both"/>
              <w:rPr>
                <w:rFonts w:eastAsia="Calibri"/>
                <w:sz w:val="22"/>
                <w:szCs w:val="22"/>
                <w:lang w:eastAsia="en-US"/>
              </w:rPr>
            </w:pPr>
            <w:r w:rsidRPr="00C6231A">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Электронная (в форме таблицы </w:t>
            </w:r>
            <w:r w:rsidRPr="00C6231A">
              <w:rPr>
                <w:rFonts w:eastAsia="Calibri"/>
                <w:sz w:val="22"/>
                <w:szCs w:val="22"/>
                <w:lang w:val="en-US" w:eastAsia="en-US"/>
              </w:rPr>
              <w:t>Excel</w:t>
            </w:r>
            <w:r w:rsidRPr="00C6231A">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F42340" w:rsidRPr="00C6231A" w:rsidTr="00E35CB7">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Электронная (в форме таблицы </w:t>
            </w:r>
            <w:r w:rsidRPr="00C6231A">
              <w:rPr>
                <w:rFonts w:eastAsia="Calibri"/>
                <w:sz w:val="22"/>
                <w:szCs w:val="22"/>
                <w:lang w:val="en-US" w:eastAsia="en-US"/>
              </w:rPr>
              <w:t>Excel</w:t>
            </w:r>
            <w:r w:rsidRPr="00C6231A">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Не позднее 5-ти рабочих дней со дня получения </w:t>
            </w:r>
            <w:r w:rsidRPr="00C6231A">
              <w:rPr>
                <w:rFonts w:eastAsia="Calibri"/>
                <w:i/>
                <w:sz w:val="22"/>
                <w:szCs w:val="22"/>
                <w:lang w:eastAsia="en-US"/>
              </w:rPr>
              <w:t>(Контрагентом)</w:t>
            </w:r>
            <w:r w:rsidRPr="00C6231A">
              <w:rPr>
                <w:rFonts w:eastAsia="Calibri"/>
                <w:sz w:val="22"/>
                <w:szCs w:val="22"/>
                <w:lang w:eastAsia="en-US"/>
              </w:rPr>
              <w:t xml:space="preserve"> квитанции о приеме уточненной декларации. </w:t>
            </w:r>
          </w:p>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Обязательство </w:t>
            </w:r>
            <w:r w:rsidRPr="00C6231A">
              <w:rPr>
                <w:rFonts w:eastAsia="Calibri"/>
                <w:i/>
                <w:sz w:val="22"/>
                <w:szCs w:val="22"/>
                <w:lang w:eastAsia="en-US"/>
              </w:rPr>
              <w:t>(Контрагента)</w:t>
            </w:r>
            <w:r w:rsidRPr="00C6231A">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F42340" w:rsidRPr="00C6231A" w:rsidTr="00E35CB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C6231A">
              <w:rPr>
                <w:rFonts w:eastAsia="Calibri"/>
                <w:i/>
                <w:sz w:val="22"/>
                <w:szCs w:val="22"/>
                <w:lang w:eastAsia="en-US"/>
              </w:rPr>
              <w:t>(Контрагент)</w:t>
            </w:r>
            <w:r w:rsidRPr="00C6231A">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Электронная (в форме таблицы </w:t>
            </w:r>
            <w:r w:rsidRPr="00C6231A">
              <w:rPr>
                <w:rFonts w:eastAsia="Calibri"/>
                <w:sz w:val="22"/>
                <w:szCs w:val="22"/>
                <w:lang w:val="en-US" w:eastAsia="en-US"/>
              </w:rPr>
              <w:t>Excel</w:t>
            </w:r>
            <w:r w:rsidRPr="00C6231A">
              <w:rPr>
                <w:rFonts w:eastAsia="Calibri"/>
                <w:sz w:val="22"/>
                <w:szCs w:val="22"/>
                <w:lang w:eastAsia="en-US"/>
              </w:rPr>
              <w:t xml:space="preserve">) </w:t>
            </w:r>
          </w:p>
          <w:p w:rsidR="00F42340" w:rsidRPr="00C6231A" w:rsidRDefault="00F42340" w:rsidP="00E35CB7">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Не позднее 5-ти рабочих дней со дня получения </w:t>
            </w:r>
            <w:r w:rsidRPr="00C6231A">
              <w:rPr>
                <w:rFonts w:eastAsia="Calibri"/>
                <w:i/>
                <w:sz w:val="22"/>
                <w:szCs w:val="22"/>
                <w:lang w:eastAsia="en-US"/>
              </w:rPr>
              <w:t>(Контрагентом)</w:t>
            </w:r>
            <w:r w:rsidRPr="00C6231A">
              <w:rPr>
                <w:rFonts w:eastAsia="Calibri"/>
                <w:sz w:val="22"/>
                <w:szCs w:val="22"/>
                <w:lang w:eastAsia="en-US"/>
              </w:rPr>
              <w:t xml:space="preserve"> квитанции о приеме декларации.</w:t>
            </w:r>
          </w:p>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Обязательство </w:t>
            </w:r>
            <w:r w:rsidRPr="00C6231A">
              <w:rPr>
                <w:rFonts w:eastAsia="Calibri"/>
                <w:i/>
                <w:sz w:val="22"/>
                <w:szCs w:val="22"/>
                <w:lang w:eastAsia="en-US"/>
              </w:rPr>
              <w:t>(Контрагента)</w:t>
            </w:r>
            <w:r w:rsidRPr="00C6231A">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F42340" w:rsidRPr="00C6231A" w:rsidTr="00E35CB7">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b/>
                <w:sz w:val="22"/>
                <w:szCs w:val="22"/>
                <w:lang w:eastAsia="en-US"/>
              </w:rPr>
            </w:pPr>
            <w:r w:rsidRPr="00C6231A">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after="120" w:line="276" w:lineRule="auto"/>
              <w:contextualSpacing/>
              <w:jc w:val="both"/>
              <w:rPr>
                <w:rFonts w:eastAsia="Calibri"/>
                <w:sz w:val="22"/>
                <w:szCs w:val="22"/>
                <w:lang w:eastAsia="en-US"/>
              </w:rPr>
            </w:pPr>
            <w:r w:rsidRPr="00C6231A">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C6231A">
              <w:rPr>
                <w:rFonts w:eastAsia="Calibri"/>
                <w:i/>
                <w:sz w:val="22"/>
                <w:szCs w:val="22"/>
                <w:lang w:eastAsia="en-US"/>
              </w:rPr>
              <w:t>(Контрагентом)</w:t>
            </w:r>
            <w:r w:rsidRPr="00C6231A">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Электронная (в форме таблицы </w:t>
            </w:r>
            <w:r w:rsidRPr="00C6231A">
              <w:rPr>
                <w:rFonts w:eastAsia="Calibri"/>
                <w:sz w:val="22"/>
                <w:szCs w:val="22"/>
                <w:lang w:val="en-US" w:eastAsia="en-US"/>
              </w:rPr>
              <w:t>Excel</w:t>
            </w:r>
            <w:r w:rsidRPr="00C6231A">
              <w:rPr>
                <w:rFonts w:eastAsia="Calibri"/>
                <w:sz w:val="22"/>
                <w:szCs w:val="22"/>
                <w:lang w:eastAsia="en-US"/>
              </w:rPr>
              <w:t xml:space="preserve">) </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C6231A">
              <w:rPr>
                <w:rFonts w:eastAsia="Calibri"/>
                <w:i/>
                <w:sz w:val="22"/>
                <w:szCs w:val="22"/>
                <w:lang w:eastAsia="en-US"/>
              </w:rPr>
              <w:t>(Обществу)</w:t>
            </w:r>
            <w:r w:rsidRPr="00C6231A">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F42340" w:rsidRPr="00C6231A" w:rsidTr="00E35CB7">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Бумажный носитель (удостоверенная </w:t>
            </w:r>
            <w:r w:rsidRPr="00C6231A">
              <w:rPr>
                <w:rFonts w:eastAsia="Calibri"/>
                <w:i/>
                <w:sz w:val="22"/>
                <w:szCs w:val="22"/>
                <w:lang w:eastAsia="en-US"/>
              </w:rPr>
              <w:t>(Контрагентом)</w:t>
            </w:r>
            <w:r w:rsidRPr="00C6231A">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F42340" w:rsidRPr="00C6231A" w:rsidTr="00E35CB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Электронная (в форме таблицы </w:t>
            </w:r>
            <w:r w:rsidRPr="00C6231A">
              <w:rPr>
                <w:rFonts w:eastAsia="Calibri"/>
                <w:sz w:val="22"/>
                <w:szCs w:val="22"/>
                <w:lang w:val="en-US" w:eastAsia="en-US"/>
              </w:rPr>
              <w:lastRenderedPageBreak/>
              <w:t>Excel</w:t>
            </w:r>
            <w:r w:rsidRPr="00C6231A">
              <w:rPr>
                <w:rFonts w:eastAsia="Calibri"/>
                <w:sz w:val="22"/>
                <w:szCs w:val="22"/>
                <w:lang w:eastAsia="en-US"/>
              </w:rPr>
              <w:t xml:space="preserve">) </w:t>
            </w:r>
          </w:p>
          <w:p w:rsidR="00F42340" w:rsidRPr="00C6231A" w:rsidRDefault="00F42340" w:rsidP="00E35CB7">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lastRenderedPageBreak/>
              <w:t xml:space="preserve">Ежеквартально в течение периода исполнения настоящего Договора, в </w:t>
            </w:r>
            <w:r w:rsidRPr="00C6231A">
              <w:rPr>
                <w:rFonts w:eastAsia="Calibri"/>
                <w:sz w:val="22"/>
                <w:szCs w:val="22"/>
                <w:lang w:eastAsia="en-US"/>
              </w:rPr>
              <w:lastRenderedPageBreak/>
              <w:t>срок не позднее первого рабочего дня второго месяца квартала, следующего за отчетным кварталом.</w:t>
            </w:r>
          </w:p>
        </w:tc>
      </w:tr>
      <w:tr w:rsidR="00F42340" w:rsidRPr="00C6231A" w:rsidTr="00E35CB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Электронная (в форме таблицы </w:t>
            </w:r>
            <w:r w:rsidRPr="00C6231A">
              <w:rPr>
                <w:rFonts w:eastAsia="Calibri"/>
                <w:sz w:val="22"/>
                <w:szCs w:val="22"/>
                <w:lang w:val="en-US" w:eastAsia="en-US"/>
              </w:rPr>
              <w:t>Excel</w:t>
            </w:r>
            <w:r w:rsidRPr="00C6231A">
              <w:rPr>
                <w:rFonts w:eastAsia="Calibri"/>
                <w:sz w:val="22"/>
                <w:szCs w:val="22"/>
                <w:lang w:eastAsia="en-US"/>
              </w:rPr>
              <w:t xml:space="preserve">) </w:t>
            </w:r>
          </w:p>
          <w:p w:rsidR="00F42340" w:rsidRPr="00C6231A" w:rsidRDefault="00F42340" w:rsidP="00E35CB7">
            <w:pPr>
              <w:spacing w:line="276" w:lineRule="auto"/>
              <w:rPr>
                <w:rFonts w:eastAsia="Calibri"/>
                <w:sz w:val="22"/>
                <w:szCs w:val="22"/>
                <w:lang w:eastAsia="en-US"/>
              </w:rPr>
            </w:pP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Не позднее 5-ти рабочих дней со дня получения </w:t>
            </w:r>
            <w:r w:rsidRPr="00C6231A">
              <w:rPr>
                <w:rFonts w:eastAsia="Calibri"/>
                <w:i/>
                <w:sz w:val="22"/>
                <w:szCs w:val="22"/>
                <w:lang w:eastAsia="en-US"/>
              </w:rPr>
              <w:t>(Контрагентом)</w:t>
            </w:r>
            <w:r w:rsidRPr="00C6231A">
              <w:rPr>
                <w:rFonts w:eastAsia="Calibri"/>
                <w:sz w:val="22"/>
                <w:szCs w:val="22"/>
                <w:lang w:eastAsia="en-US"/>
              </w:rPr>
              <w:t xml:space="preserve"> квитанции о приеме декларации.</w:t>
            </w:r>
          </w:p>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 xml:space="preserve">Обязательство </w:t>
            </w:r>
            <w:r w:rsidRPr="00C6231A">
              <w:rPr>
                <w:rFonts w:eastAsia="Calibri"/>
                <w:i/>
                <w:sz w:val="22"/>
                <w:szCs w:val="22"/>
                <w:lang w:eastAsia="en-US"/>
              </w:rPr>
              <w:t>(Контрагента)</w:t>
            </w:r>
            <w:r w:rsidRPr="00C6231A">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F42340" w:rsidRPr="00C6231A" w:rsidTr="00E35CB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Бумажный носитель (удостоверенная </w:t>
            </w:r>
            <w:r w:rsidRPr="00C6231A">
              <w:rPr>
                <w:rFonts w:eastAsia="Calibri"/>
                <w:i/>
                <w:sz w:val="22"/>
                <w:szCs w:val="22"/>
                <w:lang w:eastAsia="en-US"/>
              </w:rPr>
              <w:t>(Контрагентом)</w:t>
            </w:r>
            <w:r w:rsidRPr="00C6231A">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F42340" w:rsidRPr="00C6231A" w:rsidTr="00E35CB7">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Бумажный носитель (удостоверенная </w:t>
            </w:r>
            <w:r w:rsidRPr="00C6231A">
              <w:rPr>
                <w:rFonts w:eastAsia="Calibri"/>
                <w:i/>
                <w:sz w:val="22"/>
                <w:szCs w:val="22"/>
                <w:lang w:eastAsia="en-US"/>
              </w:rPr>
              <w:t>(Контрагентом)</w:t>
            </w:r>
            <w:r w:rsidRPr="00C6231A">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F42340" w:rsidRPr="00C6231A" w:rsidTr="00E35CB7">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b/>
                <w:sz w:val="22"/>
                <w:szCs w:val="22"/>
                <w:lang w:eastAsia="en-US"/>
              </w:rPr>
            </w:pPr>
            <w:r w:rsidRPr="00C6231A">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F42340" w:rsidRPr="00C6231A" w:rsidRDefault="00F42340" w:rsidP="00E35CB7">
            <w:pPr>
              <w:spacing w:line="276" w:lineRule="auto"/>
              <w:rPr>
                <w:rFonts w:eastAsia="Calibri"/>
                <w:sz w:val="22"/>
                <w:szCs w:val="22"/>
                <w:lang w:eastAsia="en-US"/>
              </w:rPr>
            </w:pPr>
            <w:r w:rsidRPr="00C6231A">
              <w:rPr>
                <w:rFonts w:eastAsia="Calibri"/>
                <w:sz w:val="22"/>
                <w:szCs w:val="22"/>
                <w:lang w:eastAsia="en-US"/>
              </w:rPr>
              <w:t xml:space="preserve">Бумажный носитель (удостоверенная </w:t>
            </w:r>
            <w:r w:rsidRPr="00C6231A">
              <w:rPr>
                <w:rFonts w:eastAsia="Calibri"/>
                <w:i/>
                <w:sz w:val="22"/>
                <w:szCs w:val="22"/>
                <w:lang w:eastAsia="en-US"/>
              </w:rPr>
              <w:t>(Контрагентом)</w:t>
            </w:r>
            <w:r w:rsidRPr="00C6231A">
              <w:rPr>
                <w:rFonts w:eastAsia="Calibri"/>
                <w:sz w:val="22"/>
                <w:szCs w:val="22"/>
                <w:lang w:eastAsia="en-US"/>
              </w:rPr>
              <w:t xml:space="preserve"> копия)</w:t>
            </w:r>
          </w:p>
        </w:tc>
        <w:tc>
          <w:tcPr>
            <w:tcW w:w="3673" w:type="dxa"/>
            <w:tcBorders>
              <w:top w:val="single" w:sz="4" w:space="0" w:color="auto"/>
              <w:left w:val="single" w:sz="4" w:space="0" w:color="auto"/>
              <w:bottom w:val="single" w:sz="4" w:space="0" w:color="auto"/>
              <w:right w:val="single" w:sz="4" w:space="0" w:color="auto"/>
            </w:tcBorders>
            <w:noWrap/>
            <w:hideMark/>
          </w:tcPr>
          <w:p w:rsidR="00F42340" w:rsidRPr="00C6231A" w:rsidRDefault="00F42340" w:rsidP="00E35CB7">
            <w:pPr>
              <w:spacing w:line="276" w:lineRule="auto"/>
              <w:jc w:val="both"/>
              <w:rPr>
                <w:rFonts w:eastAsia="Calibri"/>
                <w:sz w:val="22"/>
                <w:szCs w:val="22"/>
                <w:lang w:eastAsia="en-US"/>
              </w:rPr>
            </w:pPr>
            <w:r w:rsidRPr="00C6231A">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F42340" w:rsidRPr="00C6231A" w:rsidRDefault="00F42340" w:rsidP="00F42340">
      <w:pPr>
        <w:tabs>
          <w:tab w:val="left" w:pos="567"/>
          <w:tab w:val="left" w:pos="1418"/>
        </w:tabs>
        <w:contextualSpacing/>
        <w:jc w:val="both"/>
        <w:rPr>
          <w:rFonts w:eastAsia="Calibri"/>
          <w:color w:val="000000"/>
          <w:sz w:val="22"/>
          <w:szCs w:val="22"/>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F42340" w:rsidRPr="00C6231A" w:rsidTr="00E35CB7">
        <w:trPr>
          <w:trHeight w:val="1412"/>
          <w:jc w:val="center"/>
        </w:trPr>
        <w:tc>
          <w:tcPr>
            <w:tcW w:w="5580" w:type="dxa"/>
          </w:tcPr>
          <w:p w:rsidR="00F42340" w:rsidRPr="00C6231A" w:rsidRDefault="00F42340" w:rsidP="00E35CB7">
            <w:pPr>
              <w:jc w:val="center"/>
              <w:rPr>
                <w:sz w:val="22"/>
                <w:szCs w:val="22"/>
              </w:rPr>
            </w:pPr>
          </w:p>
          <w:p w:rsidR="00F42340" w:rsidRPr="00C6231A" w:rsidRDefault="00F42340" w:rsidP="00E35CB7">
            <w:pPr>
              <w:jc w:val="center"/>
              <w:rPr>
                <w:sz w:val="22"/>
                <w:szCs w:val="22"/>
              </w:rPr>
            </w:pPr>
          </w:p>
          <w:p w:rsidR="00F42340" w:rsidRPr="00C6231A" w:rsidRDefault="00F42340" w:rsidP="00E35CB7">
            <w:pPr>
              <w:rPr>
                <w:b/>
                <w:sz w:val="22"/>
                <w:szCs w:val="22"/>
              </w:rPr>
            </w:pPr>
            <w:r w:rsidRPr="00C6231A">
              <w:rPr>
                <w:b/>
                <w:sz w:val="22"/>
                <w:szCs w:val="22"/>
              </w:rPr>
              <w:t>Заказчик:</w:t>
            </w:r>
          </w:p>
          <w:p w:rsidR="00F42340" w:rsidRPr="00C6231A" w:rsidRDefault="00F42340" w:rsidP="00E35CB7">
            <w:pPr>
              <w:rPr>
                <w:sz w:val="22"/>
                <w:szCs w:val="22"/>
              </w:rPr>
            </w:pPr>
            <w:r>
              <w:rPr>
                <w:sz w:val="22"/>
                <w:szCs w:val="22"/>
              </w:rPr>
              <w:t>_______________________</w:t>
            </w:r>
          </w:p>
          <w:p w:rsidR="00F42340" w:rsidRPr="00C6231A" w:rsidRDefault="00F42340" w:rsidP="00E35CB7">
            <w:pPr>
              <w:rPr>
                <w:sz w:val="22"/>
                <w:szCs w:val="22"/>
              </w:rPr>
            </w:pPr>
            <w:r w:rsidRPr="00C6231A">
              <w:rPr>
                <w:sz w:val="22"/>
                <w:szCs w:val="22"/>
              </w:rPr>
              <w:t xml:space="preserve">_______________________ </w:t>
            </w:r>
          </w:p>
        </w:tc>
        <w:tc>
          <w:tcPr>
            <w:tcW w:w="4730" w:type="dxa"/>
          </w:tcPr>
          <w:p w:rsidR="00F42340" w:rsidRPr="00C6231A" w:rsidRDefault="00F42340" w:rsidP="00E35CB7">
            <w:pPr>
              <w:contextualSpacing/>
              <w:jc w:val="center"/>
              <w:rPr>
                <w:sz w:val="22"/>
                <w:szCs w:val="22"/>
              </w:rPr>
            </w:pPr>
          </w:p>
          <w:p w:rsidR="00F42340" w:rsidRPr="00C6231A" w:rsidRDefault="00F42340" w:rsidP="00E35CB7">
            <w:pPr>
              <w:contextualSpacing/>
              <w:jc w:val="center"/>
              <w:rPr>
                <w:sz w:val="22"/>
                <w:szCs w:val="22"/>
              </w:rPr>
            </w:pPr>
          </w:p>
          <w:p w:rsidR="00F42340" w:rsidRPr="00C6231A" w:rsidRDefault="00F42340" w:rsidP="00E35CB7">
            <w:pPr>
              <w:rPr>
                <w:b/>
                <w:sz w:val="22"/>
                <w:szCs w:val="22"/>
              </w:rPr>
            </w:pPr>
            <w:r w:rsidRPr="00C6231A">
              <w:rPr>
                <w:b/>
                <w:sz w:val="22"/>
                <w:szCs w:val="22"/>
              </w:rPr>
              <w:t>Подрядчик:</w:t>
            </w:r>
          </w:p>
          <w:p w:rsidR="00F42340" w:rsidRPr="00C6231A" w:rsidRDefault="00F42340" w:rsidP="00E35CB7">
            <w:pPr>
              <w:rPr>
                <w:sz w:val="22"/>
                <w:szCs w:val="22"/>
              </w:rPr>
            </w:pPr>
            <w:r>
              <w:rPr>
                <w:sz w:val="22"/>
                <w:szCs w:val="22"/>
              </w:rPr>
              <w:t>__________________</w:t>
            </w:r>
          </w:p>
          <w:p w:rsidR="00F42340" w:rsidRPr="00C6231A" w:rsidRDefault="00F42340" w:rsidP="00E35CB7">
            <w:pPr>
              <w:rPr>
                <w:sz w:val="22"/>
                <w:szCs w:val="22"/>
              </w:rPr>
            </w:pPr>
            <w:r w:rsidRPr="00C6231A">
              <w:rPr>
                <w:sz w:val="22"/>
                <w:szCs w:val="22"/>
              </w:rPr>
              <w:t xml:space="preserve">__________________  </w:t>
            </w:r>
          </w:p>
        </w:tc>
      </w:tr>
    </w:tbl>
    <w:p w:rsidR="000A1FEE" w:rsidRPr="00D9411F" w:rsidRDefault="000A1FEE" w:rsidP="00D9411F">
      <w:pPr>
        <w:jc w:val="right"/>
      </w:pPr>
    </w:p>
    <w:sectPr w:rsidR="000A1FEE" w:rsidRPr="00D9411F" w:rsidSect="00E25337">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FB" w:rsidRDefault="00B904FB" w:rsidP="00CB1581">
      <w:r>
        <w:separator/>
      </w:r>
    </w:p>
  </w:endnote>
  <w:endnote w:type="continuationSeparator" w:id="0">
    <w:p w:rsidR="00B904FB" w:rsidRDefault="00B904F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FB" w:rsidRDefault="00B904FB" w:rsidP="00CB1581">
      <w:r>
        <w:separator/>
      </w:r>
    </w:p>
  </w:footnote>
  <w:footnote w:type="continuationSeparator" w:id="0">
    <w:p w:rsidR="00B904FB" w:rsidRDefault="00B904FB" w:rsidP="00CB1581">
      <w:r>
        <w:continuationSeparator/>
      </w:r>
    </w:p>
  </w:footnote>
  <w:footnote w:id="1">
    <w:p w:rsidR="00B904FB" w:rsidRPr="00FA27A5" w:rsidRDefault="00B904FB"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B904FB" w:rsidRPr="00B377A4" w:rsidRDefault="00B904FB"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F42340" w:rsidRPr="000E78F8" w:rsidRDefault="00F42340" w:rsidP="00F42340">
      <w:pPr>
        <w:pStyle w:val="af1"/>
        <w:rPr>
          <w:b/>
        </w:rPr>
      </w:pPr>
      <w:r w:rsidRPr="000E78F8">
        <w:rPr>
          <w:rStyle w:val="af0"/>
          <w:b/>
        </w:rPr>
        <w:footnoteRef/>
      </w:r>
      <w:r w:rsidRPr="000E78F8">
        <w:rPr>
          <w:b/>
        </w:rPr>
        <w:t xml:space="preserve"> Приложение № 2 «Особые условия» применяется к правоотношениям Сторон,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161A71"/>
    <w:multiLevelType w:val="hybridMultilevel"/>
    <w:tmpl w:val="4E3A8DBE"/>
    <w:lvl w:ilvl="0" w:tplc="4572AF12">
      <w:start w:val="1"/>
      <w:numFmt w:val="bullet"/>
      <w:lvlText w:val=""/>
      <w:lvlJc w:val="left"/>
      <w:pPr>
        <w:ind w:left="433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2"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5"/>
  </w:num>
  <w:num w:numId="3">
    <w:abstractNumId w:val="18"/>
  </w:num>
  <w:num w:numId="4">
    <w:abstractNumId w:val="23"/>
  </w:num>
  <w:num w:numId="5">
    <w:abstractNumId w:val="2"/>
  </w:num>
  <w:num w:numId="6">
    <w:abstractNumId w:val="29"/>
  </w:num>
  <w:num w:numId="7">
    <w:abstractNumId w:val="26"/>
  </w:num>
  <w:num w:numId="8">
    <w:abstractNumId w:val="10"/>
  </w:num>
  <w:num w:numId="9">
    <w:abstractNumId w:val="16"/>
  </w:num>
  <w:num w:numId="10">
    <w:abstractNumId w:val="20"/>
  </w:num>
  <w:num w:numId="11">
    <w:abstractNumId w:val="1"/>
  </w:num>
  <w:num w:numId="12">
    <w:abstractNumId w:val="27"/>
  </w:num>
  <w:num w:numId="13">
    <w:abstractNumId w:val="12"/>
  </w:num>
  <w:num w:numId="14">
    <w:abstractNumId w:val="24"/>
  </w:num>
  <w:num w:numId="15">
    <w:abstractNumId w:val="3"/>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9"/>
  </w:num>
  <w:num w:numId="22">
    <w:abstractNumId w:val="6"/>
  </w:num>
  <w:num w:numId="23">
    <w:abstractNumId w:val="14"/>
  </w:num>
  <w:num w:numId="24">
    <w:abstractNumId w:val="15"/>
  </w:num>
  <w:num w:numId="25">
    <w:abstractNumId w:val="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574"/>
    <w:rsid w:val="001F1A11"/>
    <w:rsid w:val="001F22FA"/>
    <w:rsid w:val="001F2528"/>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00"/>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09F3"/>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2">
    <w:name w:val="heading 1"/>
    <w:aliases w:val="РАЗДЕЛ,ГЛАВА,?ACAAE,AEAAA"/>
    <w:basedOn w:val="a2"/>
    <w:next w:val="a2"/>
    <w:link w:val="13"/>
    <w:qFormat/>
    <w:rsid w:val="00E3763E"/>
    <w:pPr>
      <w:keepNext/>
      <w:spacing w:before="240" w:after="60"/>
      <w:outlineLvl w:val="0"/>
    </w:pPr>
    <w:rPr>
      <w:rFonts w:ascii="Arial" w:hAnsi="Arial" w:cs="Arial"/>
      <w:b/>
      <w:bCs/>
      <w:kern w:val="32"/>
      <w:sz w:val="32"/>
      <w:szCs w:val="32"/>
    </w:rPr>
  </w:style>
  <w:style w:type="paragraph" w:styleId="20">
    <w:name w:val="heading 2"/>
    <w:aliases w:val="Знак,Заголовок 2 Знак Знак Знак Знак,h2,h21,5,Заголовок пункта (1.1),222,Reset numbering,Подраздел,Раздел,РРаздел"/>
    <w:basedOn w:val="a2"/>
    <w:next w:val="a2"/>
    <w:link w:val="21"/>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РАЗДЕЛ Знак,ГЛАВА Знак,?ACAAE Знак,AEAAA Знак"/>
    <w:basedOn w:val="a3"/>
    <w:link w:val="12"/>
    <w:uiPriority w:val="99"/>
    <w:rsid w:val="00E3763E"/>
    <w:rPr>
      <w:rFonts w:ascii="Arial" w:hAnsi="Arial" w:cs="Arial"/>
      <w:b/>
      <w:bCs/>
      <w:kern w:val="32"/>
      <w:sz w:val="32"/>
      <w:szCs w:val="32"/>
      <w:lang w:val="ru-RU" w:eastAsia="ru-RU" w:bidi="ar-SA"/>
    </w:rPr>
  </w:style>
  <w:style w:type="character" w:customStyle="1" w:styleId="21">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0"/>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4">
    <w:name w:val="Обычный1"/>
    <w:link w:val="Normal"/>
    <w:rsid w:val="0012603D"/>
    <w:pPr>
      <w:ind w:firstLine="720"/>
      <w:jc w:val="both"/>
    </w:pPr>
    <w:rPr>
      <w:sz w:val="28"/>
    </w:rPr>
  </w:style>
  <w:style w:type="character" w:customStyle="1" w:styleId="Normal">
    <w:name w:val="Normal Знак"/>
    <w:link w:val="14"/>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2">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3"/>
    <w:uiPriority w:val="99"/>
    <w:rsid w:val="00324EF4"/>
    <w:rPr>
      <w:sz w:val="24"/>
      <w:szCs w:val="24"/>
    </w:rPr>
  </w:style>
  <w:style w:type="paragraph" w:customStyle="1" w:styleId="15">
    <w:name w:val="Основной текст1"/>
    <w:basedOn w:val="a2"/>
    <w:link w:val="Bodytext"/>
    <w:rsid w:val="00E14ADA"/>
    <w:rPr>
      <w:snapToGrid w:val="0"/>
      <w:szCs w:val="20"/>
    </w:rPr>
  </w:style>
  <w:style w:type="character" w:customStyle="1" w:styleId="Bodytext">
    <w:name w:val="Body text_"/>
    <w:link w:val="15"/>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6">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7">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2"/>
    <w:link w:val="26"/>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3"/>
    <w:link w:val="25"/>
    <w:rsid w:val="00627AF0"/>
    <w:rPr>
      <w:rFonts w:asciiTheme="minorHAnsi" w:eastAsiaTheme="minorHAnsi" w:hAnsiTheme="minorHAnsi" w:cstheme="minorBidi"/>
      <w:sz w:val="22"/>
      <w:szCs w:val="22"/>
      <w:lang w:eastAsia="en-US"/>
    </w:rPr>
  </w:style>
  <w:style w:type="paragraph" w:customStyle="1" w:styleId="18">
    <w:name w:val="Нумерованный абзац 1"/>
    <w:basedOn w:val="20"/>
    <w:next w:val="a2"/>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9">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9"/>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a">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b">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9">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c">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c"/>
    <w:next w:val="a2"/>
    <w:qFormat/>
    <w:rsid w:val="00712D3F"/>
    <w:pPr>
      <w:numPr>
        <w:numId w:val="20"/>
      </w:numPr>
      <w:spacing w:before="600"/>
    </w:pPr>
  </w:style>
  <w:style w:type="paragraph" w:customStyle="1" w:styleId="2">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d">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e">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tzp.rzd.ru" TargetMode="External"/><Relationship Id="rId4" Type="http://schemas.openxmlformats.org/officeDocument/2006/relationships/settings" Target="settings.xml"/><Relationship Id="rId9" Type="http://schemas.openxmlformats.org/officeDocument/2006/relationships/hyperlink" Target="http://www.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AE919-CE4E-4DFA-B587-AB638E8E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50</Pages>
  <Words>22319</Words>
  <Characters>127222</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149243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110</cp:revision>
  <cp:lastPrinted>2022-07-01T04:48:00Z</cp:lastPrinted>
  <dcterms:created xsi:type="dcterms:W3CDTF">2020-04-24T04:50:00Z</dcterms:created>
  <dcterms:modified xsi:type="dcterms:W3CDTF">2022-07-01T06:26:00Z</dcterms:modified>
</cp:coreProperties>
</file>